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64B8" w:rsidRPr="00FB5CA1" w:rsidRDefault="002664B8" w:rsidP="007920FB">
      <w:pPr>
        <w:pStyle w:val="Heading1"/>
        <w:spacing w:before="0" w:after="100" w:afterAutospacing="1"/>
        <w:rPr>
          <w:rFonts w:asciiTheme="majorBidi" w:hAnsiTheme="majorBidi"/>
          <w:sz w:val="28"/>
          <w:szCs w:val="28"/>
        </w:rPr>
      </w:pPr>
      <w:r w:rsidRPr="00FB5CA1">
        <w:rPr>
          <w:rFonts w:asciiTheme="majorBidi" w:hAnsiTheme="majorBidi"/>
          <w:sz w:val="28"/>
          <w:szCs w:val="28"/>
        </w:rPr>
        <w:t>Service Coverage</w:t>
      </w:r>
    </w:p>
    <w:p w:rsidR="002664B8" w:rsidRPr="00FB5CA1" w:rsidRDefault="002664B8" w:rsidP="007920FB">
      <w:pPr>
        <w:spacing w:after="100" w:afterAutospacing="1"/>
        <w:rPr>
          <w:rFonts w:asciiTheme="majorBidi" w:hAnsiTheme="majorBidi" w:cstheme="majorBidi"/>
          <w:sz w:val="24"/>
          <w:szCs w:val="24"/>
        </w:rPr>
      </w:pPr>
      <w:r w:rsidRPr="00FB5CA1">
        <w:rPr>
          <w:rFonts w:asciiTheme="majorBidi" w:hAnsiTheme="majorBidi" w:cstheme="majorBidi"/>
          <w:sz w:val="24"/>
          <w:szCs w:val="24"/>
        </w:rPr>
        <w:t xml:space="preserve">Supplier to provide Touch sustaining service coverage 24x7 x 365 for the </w:t>
      </w:r>
      <w:proofErr w:type="gramStart"/>
      <w:r w:rsidRPr="00FB5CA1">
        <w:rPr>
          <w:rFonts w:asciiTheme="majorBidi" w:hAnsiTheme="majorBidi" w:cstheme="majorBidi"/>
          <w:sz w:val="24"/>
          <w:szCs w:val="24"/>
        </w:rPr>
        <w:t>time period</w:t>
      </w:r>
      <w:proofErr w:type="gramEnd"/>
      <w:r w:rsidRPr="00FB5CA1">
        <w:rPr>
          <w:rFonts w:asciiTheme="majorBidi" w:hAnsiTheme="majorBidi" w:cstheme="majorBidi"/>
          <w:sz w:val="24"/>
          <w:szCs w:val="24"/>
        </w:rPr>
        <w:t xml:space="preserve"> mentioned in the agreement duration, to keep the Microsoft software installed in good working order. Customer is entitled to services that </w:t>
      </w:r>
      <w:proofErr w:type="gramStart"/>
      <w:r w:rsidRPr="00FB5CA1">
        <w:rPr>
          <w:rFonts w:asciiTheme="majorBidi" w:hAnsiTheme="majorBidi" w:cstheme="majorBidi"/>
          <w:sz w:val="24"/>
          <w:szCs w:val="24"/>
        </w:rPr>
        <w:t>are defined</w:t>
      </w:r>
      <w:proofErr w:type="gramEnd"/>
      <w:r w:rsidRPr="00FB5CA1">
        <w:rPr>
          <w:rFonts w:asciiTheme="majorBidi" w:hAnsiTheme="majorBidi" w:cstheme="majorBidi"/>
          <w:sz w:val="24"/>
          <w:szCs w:val="24"/>
        </w:rPr>
        <w:t xml:space="preserve"> as below:</w:t>
      </w:r>
    </w:p>
    <w:p w:rsidR="002664B8" w:rsidRPr="00FB5CA1" w:rsidRDefault="002664B8" w:rsidP="002664B8">
      <w:pPr>
        <w:pStyle w:val="ListParagraph"/>
        <w:numPr>
          <w:ilvl w:val="0"/>
          <w:numId w:val="1"/>
        </w:numPr>
        <w:rPr>
          <w:rFonts w:asciiTheme="majorBidi" w:hAnsiTheme="majorBidi" w:cstheme="majorBidi"/>
          <w:sz w:val="24"/>
          <w:szCs w:val="24"/>
        </w:rPr>
      </w:pPr>
      <w:r w:rsidRPr="00FB5CA1">
        <w:rPr>
          <w:rFonts w:asciiTheme="majorBidi" w:hAnsiTheme="majorBidi" w:cstheme="majorBidi"/>
          <w:sz w:val="24"/>
          <w:szCs w:val="24"/>
        </w:rPr>
        <w:t xml:space="preserve">On-call service. Such service includes problem troubleshooting and resolution. This Service </w:t>
      </w:r>
      <w:proofErr w:type="gramStart"/>
      <w:r w:rsidRPr="00FB5CA1">
        <w:rPr>
          <w:rFonts w:asciiTheme="majorBidi" w:hAnsiTheme="majorBidi" w:cstheme="majorBidi"/>
          <w:sz w:val="24"/>
          <w:szCs w:val="24"/>
        </w:rPr>
        <w:t>may be delivered</w:t>
      </w:r>
      <w:proofErr w:type="gramEnd"/>
      <w:r w:rsidRPr="00FB5CA1">
        <w:rPr>
          <w:rFonts w:asciiTheme="majorBidi" w:hAnsiTheme="majorBidi" w:cstheme="majorBidi"/>
          <w:sz w:val="24"/>
          <w:szCs w:val="24"/>
        </w:rPr>
        <w:t xml:space="preserve"> in one of several ways such as remote support, phone support, on-site support or open a support case with the vendor.</w:t>
      </w:r>
    </w:p>
    <w:p w:rsidR="002664B8" w:rsidRPr="00FB5CA1" w:rsidRDefault="002664B8" w:rsidP="002664B8">
      <w:pPr>
        <w:pStyle w:val="ListParagraph"/>
        <w:numPr>
          <w:ilvl w:val="0"/>
          <w:numId w:val="1"/>
        </w:numPr>
        <w:rPr>
          <w:rFonts w:asciiTheme="majorBidi" w:hAnsiTheme="majorBidi" w:cstheme="majorBidi"/>
          <w:sz w:val="24"/>
          <w:szCs w:val="24"/>
        </w:rPr>
      </w:pPr>
      <w:r w:rsidRPr="00FB5CA1">
        <w:rPr>
          <w:rFonts w:asciiTheme="majorBidi" w:hAnsiTheme="majorBidi" w:cstheme="majorBidi"/>
          <w:sz w:val="24"/>
          <w:szCs w:val="24"/>
        </w:rPr>
        <w:t xml:space="preserve">System upgrade, update and patch to the Microsoft products under agreement to be </w:t>
      </w:r>
      <w:proofErr w:type="gramStart"/>
      <w:r w:rsidRPr="00FB5CA1">
        <w:rPr>
          <w:rFonts w:asciiTheme="majorBidi" w:hAnsiTheme="majorBidi" w:cstheme="majorBidi"/>
          <w:sz w:val="24"/>
          <w:szCs w:val="24"/>
        </w:rPr>
        <w:t>planned</w:t>
      </w:r>
      <w:proofErr w:type="gramEnd"/>
      <w:r w:rsidRPr="00FB5CA1">
        <w:rPr>
          <w:rFonts w:asciiTheme="majorBidi" w:hAnsiTheme="majorBidi" w:cstheme="majorBidi"/>
          <w:sz w:val="24"/>
          <w:szCs w:val="24"/>
        </w:rPr>
        <w:t xml:space="preserve"> and schedule</w:t>
      </w:r>
      <w:r w:rsidR="005B53DC" w:rsidRPr="00FB5CA1">
        <w:rPr>
          <w:rFonts w:asciiTheme="majorBidi" w:hAnsiTheme="majorBidi" w:cstheme="majorBidi"/>
          <w:sz w:val="24"/>
          <w:szCs w:val="24"/>
        </w:rPr>
        <w:t>d by the Supplier and Touch team.</w:t>
      </w:r>
    </w:p>
    <w:p w:rsidR="002664B8" w:rsidRPr="00FB5CA1" w:rsidRDefault="002664B8" w:rsidP="002664B8">
      <w:pPr>
        <w:pStyle w:val="ListParagraph"/>
        <w:numPr>
          <w:ilvl w:val="0"/>
          <w:numId w:val="1"/>
        </w:numPr>
        <w:rPr>
          <w:rFonts w:asciiTheme="majorBidi" w:hAnsiTheme="majorBidi" w:cstheme="majorBidi"/>
          <w:sz w:val="24"/>
          <w:szCs w:val="24"/>
        </w:rPr>
      </w:pPr>
      <w:r w:rsidRPr="00FB5CA1">
        <w:rPr>
          <w:rFonts w:asciiTheme="majorBidi" w:hAnsiTheme="majorBidi" w:cstheme="majorBidi"/>
          <w:sz w:val="24"/>
          <w:szCs w:val="24"/>
        </w:rPr>
        <w:t xml:space="preserve">Implementation and configuration of Microsoft products to be </w:t>
      </w:r>
      <w:proofErr w:type="gramStart"/>
      <w:r w:rsidRPr="00FB5CA1">
        <w:rPr>
          <w:rFonts w:asciiTheme="majorBidi" w:hAnsiTheme="majorBidi" w:cstheme="majorBidi"/>
          <w:sz w:val="24"/>
          <w:szCs w:val="24"/>
        </w:rPr>
        <w:t>planned</w:t>
      </w:r>
      <w:proofErr w:type="gramEnd"/>
      <w:r w:rsidRPr="00FB5CA1">
        <w:rPr>
          <w:rFonts w:asciiTheme="majorBidi" w:hAnsiTheme="majorBidi" w:cstheme="majorBidi"/>
          <w:sz w:val="24"/>
          <w:szCs w:val="24"/>
        </w:rPr>
        <w:t xml:space="preserve"> and schedule</w:t>
      </w:r>
      <w:r w:rsidR="005B53DC" w:rsidRPr="00FB5CA1">
        <w:rPr>
          <w:rFonts w:asciiTheme="majorBidi" w:hAnsiTheme="majorBidi" w:cstheme="majorBidi"/>
          <w:sz w:val="24"/>
          <w:szCs w:val="24"/>
        </w:rPr>
        <w:t>d by the Supplier and Touch team</w:t>
      </w:r>
      <w:r w:rsidRPr="00FB5CA1">
        <w:rPr>
          <w:rFonts w:asciiTheme="majorBidi" w:hAnsiTheme="majorBidi" w:cstheme="majorBidi"/>
          <w:sz w:val="24"/>
          <w:szCs w:val="24"/>
        </w:rPr>
        <w:t>.</w:t>
      </w:r>
    </w:p>
    <w:p w:rsidR="002664B8" w:rsidRPr="00FB5CA1" w:rsidRDefault="002664B8" w:rsidP="002664B8">
      <w:pPr>
        <w:pStyle w:val="ListParagraph"/>
        <w:numPr>
          <w:ilvl w:val="0"/>
          <w:numId w:val="1"/>
        </w:numPr>
        <w:rPr>
          <w:rFonts w:asciiTheme="majorBidi" w:hAnsiTheme="majorBidi" w:cstheme="majorBidi"/>
          <w:sz w:val="24"/>
          <w:szCs w:val="24"/>
        </w:rPr>
      </w:pPr>
      <w:r w:rsidRPr="00FB5CA1">
        <w:rPr>
          <w:rFonts w:asciiTheme="majorBidi" w:hAnsiTheme="majorBidi" w:cstheme="majorBidi"/>
          <w:sz w:val="24"/>
          <w:szCs w:val="24"/>
        </w:rPr>
        <w:t xml:space="preserve">Consulting Services related to Microsoft Products and Licensing and should have a proven capabilities to plan, assess, design and recommend Microsoft Licenses </w:t>
      </w:r>
      <w:proofErr w:type="spellStart"/>
      <w:r w:rsidRPr="00FB5CA1">
        <w:rPr>
          <w:rFonts w:asciiTheme="majorBidi" w:hAnsiTheme="majorBidi" w:cstheme="majorBidi"/>
          <w:sz w:val="24"/>
          <w:szCs w:val="24"/>
        </w:rPr>
        <w:t>BoQ</w:t>
      </w:r>
      <w:proofErr w:type="spellEnd"/>
      <w:r w:rsidRPr="00FB5CA1">
        <w:rPr>
          <w:rFonts w:asciiTheme="majorBidi" w:hAnsiTheme="majorBidi" w:cstheme="majorBidi"/>
          <w:sz w:val="24"/>
          <w:szCs w:val="24"/>
        </w:rPr>
        <w:t>.</w:t>
      </w:r>
    </w:p>
    <w:p w:rsidR="002664B8" w:rsidRPr="00FB5CA1" w:rsidRDefault="002664B8" w:rsidP="002664B8">
      <w:pPr>
        <w:pStyle w:val="ListParagraph"/>
        <w:numPr>
          <w:ilvl w:val="0"/>
          <w:numId w:val="1"/>
        </w:numPr>
        <w:rPr>
          <w:rFonts w:asciiTheme="majorBidi" w:hAnsiTheme="majorBidi" w:cstheme="majorBidi"/>
          <w:sz w:val="24"/>
          <w:szCs w:val="24"/>
        </w:rPr>
      </w:pPr>
      <w:r w:rsidRPr="00FB5CA1">
        <w:rPr>
          <w:rFonts w:asciiTheme="majorBidi" w:hAnsiTheme="majorBidi" w:cstheme="majorBidi"/>
          <w:sz w:val="24"/>
          <w:szCs w:val="24"/>
        </w:rPr>
        <w:t>Health check visits per quarter to assess MIC2 exiting Microsoft environment (Appendix A) covering but not limited to security audit, performance monitoring, license utilization, recommended patching, recommended configuration, upgrades, optimizations, etc.</w:t>
      </w:r>
    </w:p>
    <w:p w:rsidR="002664B8" w:rsidRPr="00FB5CA1" w:rsidRDefault="002664B8" w:rsidP="002664B8">
      <w:pPr>
        <w:pStyle w:val="ListParagraph"/>
        <w:numPr>
          <w:ilvl w:val="0"/>
          <w:numId w:val="1"/>
        </w:numPr>
        <w:rPr>
          <w:rFonts w:asciiTheme="majorBidi" w:hAnsiTheme="majorBidi" w:cstheme="majorBidi"/>
          <w:sz w:val="24"/>
          <w:szCs w:val="24"/>
        </w:rPr>
      </w:pPr>
      <w:r w:rsidRPr="00FB5CA1">
        <w:rPr>
          <w:rFonts w:asciiTheme="majorBidi" w:hAnsiTheme="majorBidi" w:cstheme="majorBidi"/>
          <w:sz w:val="24"/>
          <w:szCs w:val="24"/>
        </w:rPr>
        <w:t>Software Asset Management for Microsoft Products once a year</w:t>
      </w:r>
    </w:p>
    <w:p w:rsidR="00914413" w:rsidRPr="00FB5CA1" w:rsidRDefault="002664B8" w:rsidP="002664B8">
      <w:pPr>
        <w:pStyle w:val="ListParagraph"/>
        <w:numPr>
          <w:ilvl w:val="0"/>
          <w:numId w:val="1"/>
        </w:numPr>
        <w:rPr>
          <w:rFonts w:asciiTheme="majorBidi" w:hAnsiTheme="majorBidi" w:cstheme="majorBidi"/>
          <w:sz w:val="24"/>
          <w:szCs w:val="24"/>
        </w:rPr>
      </w:pPr>
      <w:r w:rsidRPr="00FB5CA1">
        <w:rPr>
          <w:rFonts w:asciiTheme="majorBidi" w:hAnsiTheme="majorBidi" w:cstheme="majorBidi"/>
          <w:sz w:val="24"/>
          <w:szCs w:val="24"/>
        </w:rPr>
        <w:t xml:space="preserve">Supplier to provide Touch with Twenty men days to </w:t>
      </w:r>
      <w:proofErr w:type="gramStart"/>
      <w:r w:rsidRPr="00FB5CA1">
        <w:rPr>
          <w:rFonts w:asciiTheme="majorBidi" w:hAnsiTheme="majorBidi" w:cstheme="majorBidi"/>
          <w:sz w:val="24"/>
          <w:szCs w:val="24"/>
        </w:rPr>
        <w:t>be used</w:t>
      </w:r>
      <w:proofErr w:type="gramEnd"/>
      <w:r w:rsidRPr="00FB5CA1">
        <w:rPr>
          <w:rFonts w:asciiTheme="majorBidi" w:hAnsiTheme="majorBidi" w:cstheme="majorBidi"/>
          <w:sz w:val="24"/>
          <w:szCs w:val="24"/>
        </w:rPr>
        <w:t xml:space="preserve"> for upgrade/new Microsoft projects that we agree on. The implementation could </w:t>
      </w:r>
      <w:proofErr w:type="gramStart"/>
      <w:r w:rsidRPr="00FB5CA1">
        <w:rPr>
          <w:rFonts w:asciiTheme="majorBidi" w:hAnsiTheme="majorBidi" w:cstheme="majorBidi"/>
          <w:sz w:val="24"/>
          <w:szCs w:val="24"/>
        </w:rPr>
        <w:t>either be done</w:t>
      </w:r>
      <w:proofErr w:type="gramEnd"/>
      <w:r w:rsidRPr="00FB5CA1">
        <w:rPr>
          <w:rFonts w:asciiTheme="majorBidi" w:hAnsiTheme="majorBidi" w:cstheme="majorBidi"/>
          <w:sz w:val="24"/>
          <w:szCs w:val="24"/>
        </w:rPr>
        <w:t xml:space="preserve"> remotely or on-site depending on project type and duration.</w:t>
      </w:r>
    </w:p>
    <w:p w:rsidR="002664B8" w:rsidRPr="00FB5CA1" w:rsidRDefault="002664B8" w:rsidP="002664B8">
      <w:pPr>
        <w:ind w:left="360"/>
        <w:rPr>
          <w:rFonts w:asciiTheme="majorBidi" w:hAnsiTheme="majorBidi" w:cstheme="majorBidi"/>
          <w:sz w:val="24"/>
          <w:szCs w:val="24"/>
        </w:rPr>
      </w:pPr>
    </w:p>
    <w:p w:rsidR="002664B8" w:rsidRPr="003128B0" w:rsidRDefault="002664B8" w:rsidP="002664B8">
      <w:pPr>
        <w:ind w:left="360"/>
        <w:rPr>
          <w:rFonts w:asciiTheme="majorBidi" w:eastAsiaTheme="majorEastAsia" w:hAnsiTheme="majorBidi" w:cstheme="majorBidi"/>
          <w:color w:val="2E74B5" w:themeColor="accent1" w:themeShade="BF"/>
          <w:sz w:val="28"/>
          <w:szCs w:val="28"/>
        </w:rPr>
      </w:pPr>
      <w:r w:rsidRPr="003128B0">
        <w:rPr>
          <w:rFonts w:asciiTheme="majorBidi" w:eastAsiaTheme="majorEastAsia" w:hAnsiTheme="majorBidi" w:cstheme="majorBidi"/>
          <w:color w:val="2E74B5" w:themeColor="accent1" w:themeShade="BF"/>
          <w:sz w:val="28"/>
          <w:szCs w:val="28"/>
        </w:rPr>
        <w:t>Technical Account Manager</w:t>
      </w:r>
    </w:p>
    <w:p w:rsidR="002664B8" w:rsidRPr="00FB5CA1" w:rsidRDefault="002664B8" w:rsidP="002664B8">
      <w:pPr>
        <w:ind w:left="360"/>
        <w:rPr>
          <w:rFonts w:asciiTheme="majorBidi" w:hAnsiTheme="majorBidi" w:cstheme="majorBidi"/>
          <w:sz w:val="24"/>
          <w:szCs w:val="24"/>
        </w:rPr>
      </w:pPr>
      <w:r w:rsidRPr="00FB5CA1">
        <w:rPr>
          <w:rFonts w:asciiTheme="majorBidi" w:hAnsiTheme="majorBidi" w:cstheme="majorBidi"/>
          <w:sz w:val="24"/>
          <w:szCs w:val="24"/>
        </w:rPr>
        <w:t xml:space="preserve">Supplier will assign a dedicated Technical Account Manager for Touch. The TAM will ensure providing top- quality technical service and make sure all cases </w:t>
      </w:r>
      <w:proofErr w:type="gramStart"/>
      <w:r w:rsidRPr="00FB5CA1">
        <w:rPr>
          <w:rFonts w:asciiTheme="majorBidi" w:hAnsiTheme="majorBidi" w:cstheme="majorBidi"/>
          <w:sz w:val="24"/>
          <w:szCs w:val="24"/>
        </w:rPr>
        <w:t>are handled</w:t>
      </w:r>
      <w:proofErr w:type="gramEnd"/>
      <w:r w:rsidRPr="00FB5CA1">
        <w:rPr>
          <w:rFonts w:asciiTheme="majorBidi" w:hAnsiTheme="majorBidi" w:cstheme="majorBidi"/>
          <w:sz w:val="24"/>
          <w:szCs w:val="24"/>
        </w:rPr>
        <w:t xml:space="preserve"> as per the SLA. Below are his duties and tasks:</w:t>
      </w:r>
    </w:p>
    <w:p w:rsidR="002664B8" w:rsidRPr="00FB5CA1" w:rsidRDefault="002664B8" w:rsidP="002664B8">
      <w:pPr>
        <w:pStyle w:val="ListParagraph"/>
        <w:numPr>
          <w:ilvl w:val="0"/>
          <w:numId w:val="2"/>
        </w:numPr>
        <w:rPr>
          <w:rFonts w:asciiTheme="majorBidi" w:hAnsiTheme="majorBidi" w:cstheme="majorBidi"/>
          <w:sz w:val="24"/>
          <w:szCs w:val="24"/>
        </w:rPr>
      </w:pPr>
      <w:r w:rsidRPr="00FB5CA1">
        <w:rPr>
          <w:rFonts w:asciiTheme="majorBidi" w:hAnsiTheme="majorBidi" w:cstheme="majorBidi"/>
          <w:sz w:val="24"/>
          <w:szCs w:val="24"/>
        </w:rPr>
        <w:t>Elevate issues with the vendor technical support team</w:t>
      </w:r>
    </w:p>
    <w:p w:rsidR="002664B8" w:rsidRPr="00FB5CA1" w:rsidRDefault="002664B8" w:rsidP="002664B8">
      <w:pPr>
        <w:pStyle w:val="ListParagraph"/>
        <w:numPr>
          <w:ilvl w:val="0"/>
          <w:numId w:val="2"/>
        </w:numPr>
        <w:rPr>
          <w:rFonts w:asciiTheme="majorBidi" w:hAnsiTheme="majorBidi" w:cstheme="majorBidi"/>
          <w:sz w:val="24"/>
          <w:szCs w:val="24"/>
        </w:rPr>
      </w:pPr>
      <w:r w:rsidRPr="00FB5CA1">
        <w:rPr>
          <w:rFonts w:asciiTheme="majorBidi" w:hAnsiTheme="majorBidi" w:cstheme="majorBidi"/>
          <w:sz w:val="24"/>
          <w:szCs w:val="24"/>
        </w:rPr>
        <w:t>Customer can escalate tickets to him</w:t>
      </w:r>
    </w:p>
    <w:p w:rsidR="002664B8" w:rsidRPr="00FB5CA1" w:rsidRDefault="002664B8" w:rsidP="002664B8">
      <w:pPr>
        <w:pStyle w:val="ListParagraph"/>
        <w:numPr>
          <w:ilvl w:val="0"/>
          <w:numId w:val="2"/>
        </w:numPr>
        <w:rPr>
          <w:rFonts w:asciiTheme="majorBidi" w:hAnsiTheme="majorBidi" w:cstheme="majorBidi"/>
          <w:sz w:val="24"/>
          <w:szCs w:val="24"/>
        </w:rPr>
      </w:pPr>
      <w:r w:rsidRPr="00FB5CA1">
        <w:rPr>
          <w:rFonts w:asciiTheme="majorBidi" w:hAnsiTheme="majorBidi" w:cstheme="majorBidi"/>
          <w:sz w:val="24"/>
          <w:szCs w:val="24"/>
        </w:rPr>
        <w:t>Monitor service team</w:t>
      </w:r>
    </w:p>
    <w:p w:rsidR="002664B8" w:rsidRPr="003128B0" w:rsidRDefault="002664B8" w:rsidP="003128B0">
      <w:pPr>
        <w:pStyle w:val="ListParagraph"/>
        <w:numPr>
          <w:ilvl w:val="0"/>
          <w:numId w:val="2"/>
        </w:numPr>
        <w:rPr>
          <w:rFonts w:asciiTheme="majorBidi" w:hAnsiTheme="majorBidi" w:cstheme="majorBidi"/>
          <w:sz w:val="24"/>
          <w:szCs w:val="24"/>
        </w:rPr>
      </w:pPr>
      <w:r w:rsidRPr="00FB5CA1">
        <w:rPr>
          <w:rFonts w:asciiTheme="majorBidi" w:hAnsiTheme="majorBidi" w:cstheme="majorBidi"/>
          <w:sz w:val="24"/>
          <w:szCs w:val="24"/>
        </w:rPr>
        <w:t>Monitor case progress and resolution</w:t>
      </w:r>
    </w:p>
    <w:p w:rsidR="002664B8" w:rsidRPr="003128B0" w:rsidRDefault="002664B8" w:rsidP="002664B8">
      <w:pPr>
        <w:ind w:left="360"/>
        <w:rPr>
          <w:rFonts w:asciiTheme="majorBidi" w:eastAsiaTheme="majorEastAsia" w:hAnsiTheme="majorBidi" w:cstheme="majorBidi"/>
          <w:color w:val="2E74B5" w:themeColor="accent1" w:themeShade="BF"/>
          <w:sz w:val="28"/>
          <w:szCs w:val="28"/>
        </w:rPr>
      </w:pPr>
      <w:r w:rsidRPr="003128B0">
        <w:rPr>
          <w:rFonts w:asciiTheme="majorBidi" w:eastAsiaTheme="majorEastAsia" w:hAnsiTheme="majorBidi" w:cstheme="majorBidi"/>
          <w:color w:val="2E74B5" w:themeColor="accent1" w:themeShade="BF"/>
          <w:sz w:val="28"/>
          <w:szCs w:val="28"/>
        </w:rPr>
        <w:t>On-Call Service</w:t>
      </w:r>
    </w:p>
    <w:p w:rsidR="002664B8" w:rsidRPr="00FB5CA1" w:rsidRDefault="002664B8" w:rsidP="002664B8">
      <w:pPr>
        <w:ind w:left="360"/>
        <w:rPr>
          <w:rFonts w:asciiTheme="majorBidi" w:hAnsiTheme="majorBidi" w:cstheme="majorBidi"/>
          <w:sz w:val="24"/>
          <w:szCs w:val="24"/>
        </w:rPr>
      </w:pPr>
      <w:r w:rsidRPr="00FB5CA1">
        <w:rPr>
          <w:rFonts w:asciiTheme="majorBidi" w:hAnsiTheme="majorBidi" w:cstheme="majorBidi"/>
          <w:sz w:val="24"/>
          <w:szCs w:val="24"/>
        </w:rPr>
        <w:t xml:space="preserve">On-call service, such service includes problem troubleshooting and resolution by the Supplier. This Service </w:t>
      </w:r>
      <w:proofErr w:type="gramStart"/>
      <w:r w:rsidRPr="00FB5CA1">
        <w:rPr>
          <w:rFonts w:asciiTheme="majorBidi" w:hAnsiTheme="majorBidi" w:cstheme="majorBidi"/>
          <w:sz w:val="24"/>
          <w:szCs w:val="24"/>
        </w:rPr>
        <w:t>may be delivered</w:t>
      </w:r>
      <w:proofErr w:type="gramEnd"/>
      <w:r w:rsidRPr="00FB5CA1">
        <w:rPr>
          <w:rFonts w:asciiTheme="majorBidi" w:hAnsiTheme="majorBidi" w:cstheme="majorBidi"/>
          <w:sz w:val="24"/>
          <w:szCs w:val="24"/>
        </w:rPr>
        <w:t xml:space="preserve"> in one of several ways such as remote support, phone support, or on-site support.</w:t>
      </w:r>
    </w:p>
    <w:p w:rsidR="002664B8" w:rsidRPr="00C321D7" w:rsidRDefault="002664B8" w:rsidP="002664B8">
      <w:pPr>
        <w:keepNext/>
        <w:ind w:left="360"/>
        <w:rPr>
          <w:rFonts w:asciiTheme="majorBidi" w:eastAsiaTheme="majorEastAsia" w:hAnsiTheme="majorBidi" w:cstheme="majorBidi"/>
          <w:color w:val="2E74B5" w:themeColor="accent1" w:themeShade="BF"/>
          <w:sz w:val="28"/>
          <w:szCs w:val="28"/>
        </w:rPr>
      </w:pPr>
      <w:r w:rsidRPr="00C321D7">
        <w:rPr>
          <w:rFonts w:asciiTheme="majorBidi" w:eastAsiaTheme="majorEastAsia" w:hAnsiTheme="majorBidi" w:cstheme="majorBidi"/>
          <w:color w:val="2E74B5" w:themeColor="accent1" w:themeShade="BF"/>
          <w:sz w:val="28"/>
          <w:szCs w:val="28"/>
        </w:rPr>
        <w:lastRenderedPageBreak/>
        <w:t>Telephone Assistance</w:t>
      </w:r>
    </w:p>
    <w:p w:rsidR="002664B8" w:rsidRPr="00FB5CA1" w:rsidRDefault="002664B8" w:rsidP="005B53DC">
      <w:pPr>
        <w:keepNext/>
        <w:ind w:left="360"/>
        <w:rPr>
          <w:rFonts w:asciiTheme="majorBidi" w:hAnsiTheme="majorBidi" w:cstheme="majorBidi"/>
          <w:sz w:val="24"/>
          <w:szCs w:val="24"/>
        </w:rPr>
      </w:pPr>
      <w:r w:rsidRPr="00FB5CA1">
        <w:rPr>
          <w:rFonts w:asciiTheme="majorBidi" w:hAnsiTheme="majorBidi" w:cstheme="majorBidi"/>
          <w:sz w:val="24"/>
          <w:szCs w:val="24"/>
        </w:rPr>
        <w:t>The telephone number of supplier’s NO</w:t>
      </w:r>
      <w:r w:rsidR="005B53DC" w:rsidRPr="00FB5CA1">
        <w:rPr>
          <w:rFonts w:asciiTheme="majorBidi" w:hAnsiTheme="majorBidi" w:cstheme="majorBidi"/>
          <w:sz w:val="24"/>
          <w:szCs w:val="24"/>
        </w:rPr>
        <w:t xml:space="preserve">C center will be provided to </w:t>
      </w:r>
      <w:proofErr w:type="gramStart"/>
      <w:r w:rsidR="005B53DC" w:rsidRPr="00FB5CA1">
        <w:rPr>
          <w:rFonts w:asciiTheme="majorBidi" w:hAnsiTheme="majorBidi" w:cstheme="majorBidi"/>
          <w:sz w:val="24"/>
          <w:szCs w:val="24"/>
        </w:rPr>
        <w:t>Touch</w:t>
      </w:r>
      <w:proofErr w:type="gramEnd"/>
      <w:r w:rsidR="005B53DC" w:rsidRPr="00FB5CA1">
        <w:rPr>
          <w:rFonts w:asciiTheme="majorBidi" w:hAnsiTheme="majorBidi" w:cstheme="majorBidi"/>
          <w:sz w:val="24"/>
          <w:szCs w:val="24"/>
        </w:rPr>
        <w:t xml:space="preserve"> team</w:t>
      </w:r>
      <w:r w:rsidRPr="00FB5CA1">
        <w:rPr>
          <w:rFonts w:asciiTheme="majorBidi" w:hAnsiTheme="majorBidi" w:cstheme="majorBidi"/>
          <w:sz w:val="24"/>
          <w:szCs w:val="24"/>
        </w:rPr>
        <w:t xml:space="preserve"> to report issues and problems. Telephone help includes unlimited problem-solving assistance, 24X7 (including holidays).</w:t>
      </w:r>
    </w:p>
    <w:p w:rsidR="002664B8" w:rsidRPr="00F8276C" w:rsidRDefault="002664B8" w:rsidP="002664B8">
      <w:pPr>
        <w:ind w:left="360"/>
        <w:rPr>
          <w:rFonts w:asciiTheme="majorBidi" w:eastAsiaTheme="majorEastAsia" w:hAnsiTheme="majorBidi" w:cstheme="majorBidi"/>
          <w:color w:val="2E74B5" w:themeColor="accent1" w:themeShade="BF"/>
          <w:sz w:val="28"/>
          <w:szCs w:val="28"/>
        </w:rPr>
      </w:pPr>
      <w:r w:rsidRPr="00F8276C">
        <w:rPr>
          <w:rFonts w:asciiTheme="majorBidi" w:eastAsiaTheme="majorEastAsia" w:hAnsiTheme="majorBidi" w:cstheme="majorBidi"/>
          <w:color w:val="2E74B5" w:themeColor="accent1" w:themeShade="BF"/>
          <w:sz w:val="28"/>
          <w:szCs w:val="28"/>
        </w:rPr>
        <w:t>E-mail Assistance</w:t>
      </w:r>
    </w:p>
    <w:p w:rsidR="002664B8" w:rsidRPr="00FB5CA1" w:rsidRDefault="002664B8" w:rsidP="00F8276C">
      <w:pPr>
        <w:ind w:left="360"/>
        <w:rPr>
          <w:rFonts w:asciiTheme="majorBidi" w:hAnsiTheme="majorBidi" w:cstheme="majorBidi"/>
          <w:sz w:val="24"/>
          <w:szCs w:val="24"/>
        </w:rPr>
      </w:pPr>
      <w:r w:rsidRPr="00FB5CA1">
        <w:rPr>
          <w:rFonts w:asciiTheme="majorBidi" w:hAnsiTheme="majorBidi" w:cstheme="majorBidi"/>
          <w:sz w:val="24"/>
          <w:szCs w:val="24"/>
        </w:rPr>
        <w:t xml:space="preserve">A support email </w:t>
      </w:r>
      <w:proofErr w:type="gramStart"/>
      <w:r w:rsidRPr="00FB5CA1">
        <w:rPr>
          <w:rFonts w:asciiTheme="majorBidi" w:hAnsiTheme="majorBidi" w:cstheme="majorBidi"/>
          <w:sz w:val="24"/>
          <w:szCs w:val="24"/>
        </w:rPr>
        <w:t>will be provided</w:t>
      </w:r>
      <w:proofErr w:type="gramEnd"/>
      <w:r w:rsidRPr="00FB5CA1">
        <w:rPr>
          <w:rFonts w:asciiTheme="majorBidi" w:hAnsiTheme="majorBidi" w:cstheme="majorBidi"/>
          <w:sz w:val="24"/>
          <w:szCs w:val="24"/>
        </w:rPr>
        <w:t xml:space="preserve"> for Touch. The opened case will be forwarded to the support team so supplier’s response and availability for the support task would be performed as fast as possible, also emails of the support engineers would be provided to Touch.</w:t>
      </w:r>
    </w:p>
    <w:p w:rsidR="004645F7" w:rsidRPr="00F8276C" w:rsidRDefault="004645F7" w:rsidP="004645F7">
      <w:pPr>
        <w:ind w:left="360"/>
        <w:rPr>
          <w:rFonts w:asciiTheme="majorBidi" w:eastAsiaTheme="majorEastAsia" w:hAnsiTheme="majorBidi" w:cstheme="majorBidi"/>
          <w:color w:val="2E74B5" w:themeColor="accent1" w:themeShade="BF"/>
          <w:sz w:val="28"/>
          <w:szCs w:val="28"/>
        </w:rPr>
      </w:pPr>
      <w:r w:rsidRPr="00F8276C">
        <w:rPr>
          <w:rFonts w:asciiTheme="majorBidi" w:eastAsiaTheme="majorEastAsia" w:hAnsiTheme="majorBidi" w:cstheme="majorBidi"/>
          <w:color w:val="2E74B5" w:themeColor="accent1" w:themeShade="BF"/>
          <w:sz w:val="28"/>
          <w:szCs w:val="28"/>
        </w:rPr>
        <w:t>Response Time</w:t>
      </w:r>
    </w:p>
    <w:p w:rsidR="002664B8" w:rsidRPr="00FB5CA1" w:rsidRDefault="004645F7" w:rsidP="0016689B">
      <w:pPr>
        <w:ind w:left="360"/>
        <w:rPr>
          <w:rFonts w:asciiTheme="majorBidi" w:hAnsiTheme="majorBidi" w:cstheme="majorBidi"/>
          <w:sz w:val="24"/>
          <w:szCs w:val="24"/>
        </w:rPr>
      </w:pPr>
      <w:r w:rsidRPr="00FB5CA1">
        <w:rPr>
          <w:rFonts w:asciiTheme="majorBidi" w:hAnsiTheme="majorBidi" w:cstheme="majorBidi"/>
          <w:sz w:val="24"/>
          <w:szCs w:val="24"/>
        </w:rPr>
        <w:t xml:space="preserve">When a problem occurs, the support team allows Touch to choose between priorities: critical, urgent and important. </w:t>
      </w:r>
    </w:p>
    <w:p w:rsidR="0082209B" w:rsidRPr="00FB5CA1" w:rsidRDefault="0082209B" w:rsidP="002664B8">
      <w:pPr>
        <w:ind w:left="360"/>
        <w:rPr>
          <w:rFonts w:asciiTheme="majorBidi" w:hAnsiTheme="majorBidi" w:cstheme="majorBidi"/>
          <w:sz w:val="24"/>
          <w:szCs w:val="24"/>
        </w:rPr>
      </w:pPr>
      <w:r w:rsidRPr="00FB5CA1">
        <w:rPr>
          <w:rFonts w:asciiTheme="majorBidi" w:hAnsiTheme="majorBidi" w:cstheme="majorBidi"/>
          <w:sz w:val="24"/>
          <w:szCs w:val="24"/>
        </w:rPr>
        <w:fldChar w:fldCharType="begin"/>
      </w:r>
      <w:r w:rsidRPr="00FB5CA1">
        <w:rPr>
          <w:rFonts w:asciiTheme="majorBidi" w:hAnsiTheme="majorBidi" w:cstheme="majorBidi"/>
          <w:sz w:val="24"/>
          <w:szCs w:val="24"/>
        </w:rPr>
        <w:instrText xml:space="preserve"> LINK Excel.Sheet.12 "C:\\Users\\hkhansa\\AppData\\Local\\Microsoft\\Windows\\INetCache\\Content.Outlook\\52RSLWHH\\Microsoft Support RFP 2024 Technical Statement of Compliance ver2 (003).xlsx" "Sheet1!R1C1:R5C3" \a \f 4 \h </w:instrText>
      </w:r>
      <w:r w:rsidR="00FB5CA1" w:rsidRPr="00FB5CA1">
        <w:rPr>
          <w:rFonts w:asciiTheme="majorBidi" w:hAnsiTheme="majorBidi" w:cstheme="majorBidi"/>
          <w:sz w:val="24"/>
          <w:szCs w:val="24"/>
        </w:rPr>
        <w:instrText xml:space="preserve"> \* MERGEFORMAT </w:instrText>
      </w:r>
      <w:r w:rsidRPr="00FB5CA1">
        <w:rPr>
          <w:rFonts w:asciiTheme="majorBidi" w:hAnsiTheme="majorBidi" w:cstheme="majorBidi"/>
          <w:sz w:val="24"/>
          <w:szCs w:val="24"/>
        </w:rPr>
        <w:fldChar w:fldCharType="separate"/>
      </w:r>
    </w:p>
    <w:tbl>
      <w:tblPr>
        <w:tblW w:w="9860" w:type="dxa"/>
        <w:tblLook w:val="04A0" w:firstRow="1" w:lastRow="0" w:firstColumn="1" w:lastColumn="0" w:noHBand="0" w:noVBand="1"/>
      </w:tblPr>
      <w:tblGrid>
        <w:gridCol w:w="3140"/>
        <w:gridCol w:w="3260"/>
        <w:gridCol w:w="3460"/>
      </w:tblGrid>
      <w:tr w:rsidR="0082209B" w:rsidRPr="00FB5CA1" w:rsidTr="0082209B">
        <w:trPr>
          <w:trHeight w:val="300"/>
        </w:trPr>
        <w:tc>
          <w:tcPr>
            <w:tcW w:w="3140" w:type="dxa"/>
            <w:tcBorders>
              <w:top w:val="nil"/>
              <w:left w:val="nil"/>
              <w:bottom w:val="nil"/>
              <w:right w:val="nil"/>
            </w:tcBorders>
            <w:shd w:val="clear" w:color="000000" w:fill="9CC2E3"/>
            <w:vAlign w:val="center"/>
            <w:hideMark/>
          </w:tcPr>
          <w:p w:rsidR="0082209B" w:rsidRPr="00C67504" w:rsidRDefault="0082209B" w:rsidP="0082209B">
            <w:pPr>
              <w:spacing w:after="0" w:line="240" w:lineRule="auto"/>
              <w:rPr>
                <w:rFonts w:asciiTheme="majorBidi" w:eastAsia="Times New Roman" w:hAnsiTheme="majorBidi" w:cstheme="majorBidi"/>
                <w:color w:val="000000"/>
                <w:sz w:val="24"/>
                <w:szCs w:val="24"/>
              </w:rPr>
            </w:pPr>
            <w:r w:rsidRPr="00C67504">
              <w:rPr>
                <w:rFonts w:asciiTheme="majorBidi" w:eastAsia="Times New Roman" w:hAnsiTheme="majorBidi" w:cstheme="majorBidi"/>
                <w:color w:val="000000"/>
                <w:sz w:val="24"/>
                <w:szCs w:val="24"/>
              </w:rPr>
              <w:t> </w:t>
            </w:r>
          </w:p>
        </w:tc>
        <w:tc>
          <w:tcPr>
            <w:tcW w:w="6720" w:type="dxa"/>
            <w:gridSpan w:val="2"/>
            <w:tcBorders>
              <w:top w:val="nil"/>
              <w:left w:val="nil"/>
              <w:bottom w:val="nil"/>
              <w:right w:val="nil"/>
            </w:tcBorders>
            <w:shd w:val="clear" w:color="000000" w:fill="9CC2E3"/>
            <w:vAlign w:val="center"/>
            <w:hideMark/>
          </w:tcPr>
          <w:p w:rsidR="0082209B" w:rsidRPr="00C67504" w:rsidRDefault="0082209B" w:rsidP="0082209B">
            <w:pPr>
              <w:spacing w:after="0" w:line="240" w:lineRule="auto"/>
              <w:rPr>
                <w:rFonts w:asciiTheme="majorBidi" w:eastAsia="Times New Roman" w:hAnsiTheme="majorBidi" w:cstheme="majorBidi"/>
                <w:color w:val="000000"/>
                <w:sz w:val="24"/>
                <w:szCs w:val="24"/>
              </w:rPr>
            </w:pPr>
            <w:r w:rsidRPr="00C67504">
              <w:rPr>
                <w:rFonts w:asciiTheme="majorBidi" w:eastAsia="Times New Roman" w:hAnsiTheme="majorBidi" w:cstheme="majorBidi"/>
                <w:color w:val="000000"/>
                <w:sz w:val="24"/>
                <w:szCs w:val="24"/>
              </w:rPr>
              <w:t> </w:t>
            </w:r>
          </w:p>
        </w:tc>
      </w:tr>
      <w:tr w:rsidR="0082209B" w:rsidRPr="00FB5CA1" w:rsidTr="0082209B">
        <w:trPr>
          <w:trHeight w:val="300"/>
        </w:trPr>
        <w:tc>
          <w:tcPr>
            <w:tcW w:w="3140" w:type="dxa"/>
            <w:tcBorders>
              <w:top w:val="nil"/>
              <w:left w:val="nil"/>
              <w:bottom w:val="nil"/>
              <w:right w:val="nil"/>
            </w:tcBorders>
            <w:shd w:val="clear" w:color="000000" w:fill="9CC2E3"/>
            <w:vAlign w:val="center"/>
            <w:hideMark/>
          </w:tcPr>
          <w:p w:rsidR="0082209B" w:rsidRPr="00C67504" w:rsidRDefault="0082209B" w:rsidP="001249F6">
            <w:pPr>
              <w:spacing w:after="0" w:line="240" w:lineRule="auto"/>
              <w:jc w:val="center"/>
              <w:rPr>
                <w:rFonts w:asciiTheme="majorBidi" w:eastAsia="Times New Roman" w:hAnsiTheme="majorBidi" w:cstheme="majorBidi"/>
                <w:b/>
                <w:bCs/>
                <w:color w:val="000000"/>
                <w:sz w:val="24"/>
                <w:szCs w:val="24"/>
              </w:rPr>
            </w:pPr>
            <w:r w:rsidRPr="00C67504">
              <w:rPr>
                <w:rFonts w:asciiTheme="majorBidi" w:eastAsia="Times New Roman" w:hAnsiTheme="majorBidi" w:cstheme="majorBidi"/>
                <w:b/>
                <w:bCs/>
                <w:color w:val="000000"/>
                <w:sz w:val="24"/>
                <w:szCs w:val="24"/>
              </w:rPr>
              <w:t>Case Priority</w:t>
            </w:r>
          </w:p>
        </w:tc>
        <w:tc>
          <w:tcPr>
            <w:tcW w:w="6720" w:type="dxa"/>
            <w:gridSpan w:val="2"/>
            <w:tcBorders>
              <w:top w:val="nil"/>
              <w:left w:val="nil"/>
              <w:bottom w:val="nil"/>
              <w:right w:val="nil"/>
            </w:tcBorders>
            <w:shd w:val="clear" w:color="000000" w:fill="9CC2E3"/>
            <w:vAlign w:val="center"/>
            <w:hideMark/>
          </w:tcPr>
          <w:p w:rsidR="0082209B" w:rsidRPr="00C67504" w:rsidRDefault="0082209B" w:rsidP="001249F6">
            <w:pPr>
              <w:spacing w:after="0" w:line="240" w:lineRule="auto"/>
              <w:jc w:val="center"/>
              <w:rPr>
                <w:rFonts w:asciiTheme="majorBidi" w:eastAsia="Times New Roman" w:hAnsiTheme="majorBidi" w:cstheme="majorBidi"/>
                <w:b/>
                <w:bCs/>
                <w:color w:val="000000"/>
                <w:sz w:val="24"/>
                <w:szCs w:val="24"/>
              </w:rPr>
            </w:pPr>
            <w:r w:rsidRPr="00C67504">
              <w:rPr>
                <w:rFonts w:asciiTheme="majorBidi" w:eastAsia="Times New Roman" w:hAnsiTheme="majorBidi" w:cstheme="majorBidi"/>
                <w:b/>
                <w:bCs/>
                <w:color w:val="000000"/>
                <w:sz w:val="24"/>
                <w:szCs w:val="24"/>
              </w:rPr>
              <w:t>Response time</w:t>
            </w:r>
          </w:p>
        </w:tc>
      </w:tr>
      <w:tr w:rsidR="0082209B" w:rsidRPr="00FB5CA1" w:rsidTr="0082209B">
        <w:trPr>
          <w:trHeight w:val="570"/>
        </w:trPr>
        <w:tc>
          <w:tcPr>
            <w:tcW w:w="3140" w:type="dxa"/>
            <w:tcBorders>
              <w:top w:val="nil"/>
              <w:left w:val="nil"/>
              <w:bottom w:val="nil"/>
              <w:right w:val="nil"/>
            </w:tcBorders>
            <w:shd w:val="clear" w:color="000000" w:fill="DEEAF6"/>
            <w:vAlign w:val="center"/>
            <w:hideMark/>
          </w:tcPr>
          <w:p w:rsidR="0082209B" w:rsidRPr="00C67504" w:rsidRDefault="00C67504" w:rsidP="0082209B">
            <w:pPr>
              <w:spacing w:after="0" w:line="240" w:lineRule="auto"/>
              <w:rPr>
                <w:rFonts w:asciiTheme="majorBidi" w:eastAsia="Times New Roman" w:hAnsiTheme="majorBidi" w:cstheme="majorBidi"/>
                <w:color w:val="000000"/>
                <w:sz w:val="24"/>
                <w:szCs w:val="24"/>
              </w:rPr>
            </w:pPr>
            <w:r w:rsidRPr="00C67504">
              <w:rPr>
                <w:rFonts w:asciiTheme="majorBidi" w:eastAsia="Times New Roman" w:hAnsiTheme="majorBidi" w:cstheme="majorBidi"/>
                <w:color w:val="000000"/>
                <w:sz w:val="24"/>
                <w:szCs w:val="24"/>
              </w:rPr>
              <w:t>Critical</w:t>
            </w:r>
            <w:r w:rsidR="0082209B" w:rsidRPr="00C67504">
              <w:rPr>
                <w:rFonts w:asciiTheme="majorBidi" w:eastAsia="Times New Roman" w:hAnsiTheme="majorBidi" w:cstheme="majorBidi"/>
                <w:color w:val="000000"/>
                <w:sz w:val="24"/>
                <w:szCs w:val="24"/>
              </w:rPr>
              <w:t xml:space="preserve"> Priority (System Down)</w:t>
            </w:r>
          </w:p>
        </w:tc>
        <w:tc>
          <w:tcPr>
            <w:tcW w:w="3260" w:type="dxa"/>
            <w:tcBorders>
              <w:top w:val="nil"/>
              <w:left w:val="nil"/>
              <w:bottom w:val="nil"/>
              <w:right w:val="nil"/>
            </w:tcBorders>
            <w:shd w:val="clear" w:color="000000" w:fill="DEEAF6"/>
            <w:vAlign w:val="center"/>
            <w:hideMark/>
          </w:tcPr>
          <w:p w:rsidR="0082209B" w:rsidRPr="00C67504" w:rsidRDefault="0082209B" w:rsidP="0082209B">
            <w:pPr>
              <w:spacing w:after="0" w:line="240" w:lineRule="auto"/>
              <w:rPr>
                <w:rFonts w:asciiTheme="majorBidi" w:eastAsia="Times New Roman" w:hAnsiTheme="majorBidi" w:cstheme="majorBidi"/>
                <w:color w:val="000000"/>
                <w:sz w:val="24"/>
                <w:szCs w:val="24"/>
              </w:rPr>
            </w:pPr>
            <w:r w:rsidRPr="00C67504">
              <w:rPr>
                <w:rFonts w:asciiTheme="majorBidi" w:eastAsia="Times New Roman" w:hAnsiTheme="majorBidi" w:cstheme="majorBidi"/>
                <w:color w:val="000000"/>
                <w:sz w:val="24"/>
                <w:szCs w:val="24"/>
              </w:rPr>
              <w:t>Response immediate (less than one hour) by phone/Email</w:t>
            </w:r>
          </w:p>
        </w:tc>
        <w:tc>
          <w:tcPr>
            <w:tcW w:w="3460" w:type="dxa"/>
            <w:tcBorders>
              <w:top w:val="nil"/>
              <w:left w:val="nil"/>
              <w:bottom w:val="nil"/>
              <w:right w:val="nil"/>
            </w:tcBorders>
            <w:shd w:val="clear" w:color="000000" w:fill="DEEAF6"/>
            <w:vAlign w:val="center"/>
            <w:hideMark/>
          </w:tcPr>
          <w:p w:rsidR="0082209B" w:rsidRPr="00C67504" w:rsidRDefault="0082209B" w:rsidP="0082209B">
            <w:pPr>
              <w:spacing w:after="0" w:line="240" w:lineRule="auto"/>
              <w:rPr>
                <w:rFonts w:asciiTheme="majorBidi" w:eastAsia="Times New Roman" w:hAnsiTheme="majorBidi" w:cstheme="majorBidi"/>
                <w:color w:val="000000"/>
                <w:sz w:val="24"/>
                <w:szCs w:val="24"/>
              </w:rPr>
            </w:pPr>
            <w:r w:rsidRPr="00C67504">
              <w:rPr>
                <w:rFonts w:asciiTheme="majorBidi" w:eastAsia="Times New Roman" w:hAnsiTheme="majorBidi" w:cstheme="majorBidi"/>
                <w:color w:val="000000"/>
                <w:sz w:val="24"/>
                <w:szCs w:val="24"/>
              </w:rPr>
              <w:t>Maximum 2-3 hours onsite response of opening the ticket</w:t>
            </w:r>
          </w:p>
        </w:tc>
      </w:tr>
      <w:tr w:rsidR="0082209B" w:rsidRPr="00FB5CA1" w:rsidTr="0082209B">
        <w:trPr>
          <w:trHeight w:val="855"/>
        </w:trPr>
        <w:tc>
          <w:tcPr>
            <w:tcW w:w="3140" w:type="dxa"/>
            <w:tcBorders>
              <w:top w:val="nil"/>
              <w:left w:val="nil"/>
              <w:bottom w:val="nil"/>
              <w:right w:val="nil"/>
            </w:tcBorders>
            <w:shd w:val="clear" w:color="000000" w:fill="DEEAF6"/>
            <w:vAlign w:val="center"/>
            <w:hideMark/>
          </w:tcPr>
          <w:p w:rsidR="0082209B" w:rsidRPr="00C67504" w:rsidRDefault="0082209B" w:rsidP="0082209B">
            <w:pPr>
              <w:spacing w:after="0" w:line="240" w:lineRule="auto"/>
              <w:rPr>
                <w:rFonts w:asciiTheme="majorBidi" w:eastAsia="Times New Roman" w:hAnsiTheme="majorBidi" w:cstheme="majorBidi"/>
                <w:color w:val="000000"/>
                <w:sz w:val="24"/>
                <w:szCs w:val="24"/>
              </w:rPr>
            </w:pPr>
            <w:r w:rsidRPr="00C67504">
              <w:rPr>
                <w:rFonts w:asciiTheme="majorBidi" w:eastAsia="Times New Roman" w:hAnsiTheme="majorBidi" w:cstheme="majorBidi"/>
                <w:color w:val="000000"/>
                <w:sz w:val="24"/>
                <w:szCs w:val="24"/>
              </w:rPr>
              <w:t>Average Priority (System Urgent)</w:t>
            </w:r>
          </w:p>
        </w:tc>
        <w:tc>
          <w:tcPr>
            <w:tcW w:w="3260" w:type="dxa"/>
            <w:tcBorders>
              <w:top w:val="nil"/>
              <w:left w:val="nil"/>
              <w:bottom w:val="nil"/>
              <w:right w:val="nil"/>
            </w:tcBorders>
            <w:shd w:val="clear" w:color="000000" w:fill="DEEAF6"/>
            <w:vAlign w:val="center"/>
            <w:hideMark/>
          </w:tcPr>
          <w:p w:rsidR="0082209B" w:rsidRPr="00C67504" w:rsidRDefault="0082209B" w:rsidP="0082209B">
            <w:pPr>
              <w:spacing w:after="0" w:line="240" w:lineRule="auto"/>
              <w:rPr>
                <w:rFonts w:asciiTheme="majorBidi" w:eastAsia="Times New Roman" w:hAnsiTheme="majorBidi" w:cstheme="majorBidi"/>
                <w:color w:val="000000"/>
                <w:sz w:val="24"/>
                <w:szCs w:val="24"/>
              </w:rPr>
            </w:pPr>
            <w:r w:rsidRPr="00C67504">
              <w:rPr>
                <w:rFonts w:asciiTheme="majorBidi" w:eastAsia="Times New Roman" w:hAnsiTheme="majorBidi" w:cstheme="majorBidi"/>
                <w:color w:val="000000"/>
                <w:sz w:val="24"/>
                <w:szCs w:val="24"/>
              </w:rPr>
              <w:t>Response back phone/Email within 2-3 hours opening the ticket</w:t>
            </w:r>
          </w:p>
        </w:tc>
        <w:tc>
          <w:tcPr>
            <w:tcW w:w="3460" w:type="dxa"/>
            <w:tcBorders>
              <w:top w:val="nil"/>
              <w:left w:val="nil"/>
              <w:bottom w:val="nil"/>
              <w:right w:val="nil"/>
            </w:tcBorders>
            <w:shd w:val="clear" w:color="000000" w:fill="DEEAF6"/>
            <w:vAlign w:val="center"/>
            <w:hideMark/>
          </w:tcPr>
          <w:p w:rsidR="0082209B" w:rsidRPr="00C67504" w:rsidRDefault="0082209B" w:rsidP="0082209B">
            <w:pPr>
              <w:spacing w:after="0" w:line="240" w:lineRule="auto"/>
              <w:rPr>
                <w:rFonts w:asciiTheme="majorBidi" w:eastAsia="Times New Roman" w:hAnsiTheme="majorBidi" w:cstheme="majorBidi"/>
                <w:color w:val="000000"/>
                <w:sz w:val="24"/>
                <w:szCs w:val="24"/>
              </w:rPr>
            </w:pPr>
            <w:r w:rsidRPr="00C67504">
              <w:rPr>
                <w:rFonts w:asciiTheme="majorBidi" w:eastAsia="Times New Roman" w:hAnsiTheme="majorBidi" w:cstheme="majorBidi"/>
                <w:color w:val="000000"/>
                <w:sz w:val="24"/>
                <w:szCs w:val="24"/>
              </w:rPr>
              <w:t>Maximum 4-5 hours onsite response of opening the ticket</w:t>
            </w:r>
          </w:p>
        </w:tc>
      </w:tr>
      <w:tr w:rsidR="0082209B" w:rsidRPr="00FB5CA1" w:rsidTr="0082209B">
        <w:trPr>
          <w:trHeight w:val="855"/>
        </w:trPr>
        <w:tc>
          <w:tcPr>
            <w:tcW w:w="3140" w:type="dxa"/>
            <w:tcBorders>
              <w:top w:val="nil"/>
              <w:left w:val="nil"/>
              <w:bottom w:val="nil"/>
              <w:right w:val="nil"/>
            </w:tcBorders>
            <w:shd w:val="clear" w:color="000000" w:fill="DEEAF6"/>
            <w:vAlign w:val="center"/>
            <w:hideMark/>
          </w:tcPr>
          <w:p w:rsidR="0082209B" w:rsidRPr="00C67504" w:rsidRDefault="0082209B" w:rsidP="0082209B">
            <w:pPr>
              <w:spacing w:after="0" w:line="240" w:lineRule="auto"/>
              <w:rPr>
                <w:rFonts w:asciiTheme="majorBidi" w:eastAsia="Times New Roman" w:hAnsiTheme="majorBidi" w:cstheme="majorBidi"/>
                <w:color w:val="000000"/>
                <w:sz w:val="24"/>
                <w:szCs w:val="24"/>
              </w:rPr>
            </w:pPr>
            <w:r w:rsidRPr="00C67504">
              <w:rPr>
                <w:rFonts w:asciiTheme="majorBidi" w:eastAsia="Times New Roman" w:hAnsiTheme="majorBidi" w:cstheme="majorBidi"/>
                <w:color w:val="000000"/>
                <w:sz w:val="24"/>
                <w:szCs w:val="24"/>
              </w:rPr>
              <w:t>Not Critical (System Up and running)</w:t>
            </w:r>
          </w:p>
        </w:tc>
        <w:tc>
          <w:tcPr>
            <w:tcW w:w="3260" w:type="dxa"/>
            <w:tcBorders>
              <w:top w:val="nil"/>
              <w:left w:val="nil"/>
              <w:bottom w:val="nil"/>
              <w:right w:val="nil"/>
            </w:tcBorders>
            <w:shd w:val="clear" w:color="000000" w:fill="DEEAF6"/>
            <w:vAlign w:val="center"/>
            <w:hideMark/>
          </w:tcPr>
          <w:p w:rsidR="0082209B" w:rsidRPr="00C67504" w:rsidRDefault="0082209B" w:rsidP="0082209B">
            <w:pPr>
              <w:spacing w:after="0" w:line="240" w:lineRule="auto"/>
              <w:rPr>
                <w:rFonts w:asciiTheme="majorBidi" w:eastAsia="Times New Roman" w:hAnsiTheme="majorBidi" w:cstheme="majorBidi"/>
                <w:color w:val="000000"/>
                <w:sz w:val="24"/>
                <w:szCs w:val="24"/>
              </w:rPr>
            </w:pPr>
            <w:r w:rsidRPr="00C67504">
              <w:rPr>
                <w:rFonts w:asciiTheme="majorBidi" w:eastAsia="Times New Roman" w:hAnsiTheme="majorBidi" w:cstheme="majorBidi"/>
                <w:color w:val="000000"/>
                <w:sz w:val="24"/>
                <w:szCs w:val="24"/>
              </w:rPr>
              <w:t>Response back phone/Email within 4-5 hours opening the ticket</w:t>
            </w:r>
          </w:p>
        </w:tc>
        <w:tc>
          <w:tcPr>
            <w:tcW w:w="3460" w:type="dxa"/>
            <w:tcBorders>
              <w:top w:val="nil"/>
              <w:left w:val="nil"/>
              <w:bottom w:val="nil"/>
              <w:right w:val="nil"/>
            </w:tcBorders>
            <w:shd w:val="clear" w:color="000000" w:fill="DEEAF6"/>
            <w:vAlign w:val="center"/>
            <w:hideMark/>
          </w:tcPr>
          <w:p w:rsidR="0082209B" w:rsidRPr="00C67504" w:rsidRDefault="0082209B" w:rsidP="0082209B">
            <w:pPr>
              <w:spacing w:after="0" w:line="240" w:lineRule="auto"/>
              <w:rPr>
                <w:rFonts w:asciiTheme="majorBidi" w:eastAsia="Times New Roman" w:hAnsiTheme="majorBidi" w:cstheme="majorBidi"/>
                <w:color w:val="FFFFFF" w:themeColor="background1"/>
                <w:sz w:val="24"/>
                <w:szCs w:val="24"/>
              </w:rPr>
            </w:pPr>
            <w:r w:rsidRPr="00C67504">
              <w:rPr>
                <w:rFonts w:asciiTheme="majorBidi" w:eastAsia="Times New Roman" w:hAnsiTheme="majorBidi" w:cstheme="majorBidi"/>
                <w:color w:val="000000"/>
                <w:sz w:val="24"/>
                <w:szCs w:val="24"/>
              </w:rPr>
              <w:t>Schedule a site visit upon Customer appropriateness</w:t>
            </w:r>
          </w:p>
        </w:tc>
      </w:tr>
    </w:tbl>
    <w:p w:rsidR="002664B8" w:rsidRPr="00FB5CA1" w:rsidRDefault="0082209B" w:rsidP="002664B8">
      <w:pPr>
        <w:ind w:left="360"/>
        <w:rPr>
          <w:rFonts w:asciiTheme="majorBidi" w:hAnsiTheme="majorBidi" w:cstheme="majorBidi"/>
          <w:sz w:val="24"/>
          <w:szCs w:val="24"/>
        </w:rPr>
      </w:pPr>
      <w:r w:rsidRPr="00FB5CA1">
        <w:rPr>
          <w:rFonts w:asciiTheme="majorBidi" w:hAnsiTheme="majorBidi" w:cstheme="majorBidi"/>
          <w:sz w:val="24"/>
          <w:szCs w:val="24"/>
        </w:rPr>
        <w:fldChar w:fldCharType="end"/>
      </w:r>
    </w:p>
    <w:p w:rsidR="0082209B" w:rsidRPr="00C67504" w:rsidRDefault="0082209B" w:rsidP="006329EA">
      <w:pPr>
        <w:ind w:left="360"/>
        <w:rPr>
          <w:rFonts w:asciiTheme="majorBidi" w:hAnsiTheme="majorBidi" w:cstheme="majorBidi"/>
          <w:sz w:val="28"/>
          <w:szCs w:val="28"/>
          <w:u w:val="single"/>
        </w:rPr>
      </w:pPr>
      <w:r w:rsidRPr="00C67504">
        <w:rPr>
          <w:rFonts w:asciiTheme="majorBidi" w:hAnsiTheme="majorBidi" w:cstheme="majorBidi"/>
          <w:sz w:val="28"/>
          <w:szCs w:val="28"/>
          <w:u w:val="single"/>
        </w:rPr>
        <w:t xml:space="preserve">Level 1: </w:t>
      </w:r>
      <w:r w:rsidR="006329EA" w:rsidRPr="00C67504">
        <w:rPr>
          <w:rFonts w:asciiTheme="majorBidi" w:hAnsiTheme="majorBidi" w:cstheme="majorBidi"/>
          <w:sz w:val="28"/>
          <w:szCs w:val="28"/>
          <w:u w:val="single"/>
        </w:rPr>
        <w:t>Critical Priority</w:t>
      </w:r>
    </w:p>
    <w:p w:rsidR="002664B8" w:rsidRPr="00FB5CA1" w:rsidRDefault="0082209B" w:rsidP="00285CBC">
      <w:pPr>
        <w:ind w:left="360"/>
        <w:jc w:val="both"/>
        <w:rPr>
          <w:rFonts w:asciiTheme="majorBidi" w:hAnsiTheme="majorBidi" w:cstheme="majorBidi"/>
          <w:sz w:val="24"/>
          <w:szCs w:val="24"/>
        </w:rPr>
      </w:pPr>
      <w:r w:rsidRPr="00C67504">
        <w:rPr>
          <w:rFonts w:asciiTheme="majorBidi" w:hAnsiTheme="majorBidi" w:cstheme="majorBidi"/>
          <w:b/>
          <w:bCs/>
          <w:sz w:val="24"/>
          <w:szCs w:val="24"/>
        </w:rPr>
        <w:t>Description:</w:t>
      </w:r>
      <w:r w:rsidRPr="00FB5CA1">
        <w:rPr>
          <w:rFonts w:asciiTheme="majorBidi" w:hAnsiTheme="majorBidi" w:cstheme="majorBidi"/>
          <w:sz w:val="24"/>
          <w:szCs w:val="24"/>
        </w:rPr>
        <w:t xml:space="preserve"> Situations that involve a system, server, or critical program down situation that severely affects production or profitability. High-impact issues where production, operations, or development are proceeding but could be severely affected within several days. Situation in which both primary and standby systems are inoperable in which any endpoint is experiencing the same failure</w:t>
      </w:r>
    </w:p>
    <w:p w:rsidR="0082209B" w:rsidRPr="00FB5CA1" w:rsidRDefault="0082209B" w:rsidP="0082209B">
      <w:pPr>
        <w:ind w:left="360"/>
        <w:rPr>
          <w:rFonts w:asciiTheme="majorBidi" w:hAnsiTheme="majorBidi" w:cstheme="majorBidi"/>
          <w:sz w:val="24"/>
          <w:szCs w:val="24"/>
        </w:rPr>
      </w:pPr>
    </w:p>
    <w:p w:rsidR="00CD7540" w:rsidRPr="00C67504" w:rsidRDefault="006329EA" w:rsidP="00CD7540">
      <w:pPr>
        <w:ind w:left="360"/>
        <w:rPr>
          <w:rFonts w:asciiTheme="majorBidi" w:hAnsiTheme="majorBidi" w:cstheme="majorBidi"/>
          <w:sz w:val="28"/>
          <w:szCs w:val="28"/>
          <w:u w:val="single"/>
        </w:rPr>
      </w:pPr>
      <w:r w:rsidRPr="00C67504">
        <w:rPr>
          <w:rFonts w:asciiTheme="majorBidi" w:hAnsiTheme="majorBidi" w:cstheme="majorBidi"/>
          <w:sz w:val="28"/>
          <w:szCs w:val="28"/>
          <w:u w:val="single"/>
        </w:rPr>
        <w:t xml:space="preserve">Level 2: </w:t>
      </w:r>
      <w:r w:rsidR="00CD7540" w:rsidRPr="00C67504">
        <w:rPr>
          <w:rFonts w:asciiTheme="majorBidi" w:hAnsiTheme="majorBidi" w:cstheme="majorBidi"/>
          <w:sz w:val="28"/>
          <w:szCs w:val="28"/>
          <w:u w:val="single"/>
        </w:rPr>
        <w:t>Average Priority</w:t>
      </w:r>
    </w:p>
    <w:p w:rsidR="0082209B" w:rsidRDefault="00CD7540" w:rsidP="00285CBC">
      <w:pPr>
        <w:ind w:left="360"/>
        <w:jc w:val="both"/>
        <w:rPr>
          <w:rFonts w:asciiTheme="majorBidi" w:hAnsiTheme="majorBidi" w:cstheme="majorBidi"/>
          <w:sz w:val="24"/>
          <w:szCs w:val="24"/>
        </w:rPr>
      </w:pPr>
      <w:r w:rsidRPr="00C67504">
        <w:rPr>
          <w:rFonts w:asciiTheme="majorBidi" w:hAnsiTheme="majorBidi" w:cstheme="majorBidi"/>
          <w:b/>
          <w:bCs/>
          <w:sz w:val="24"/>
          <w:szCs w:val="24"/>
        </w:rPr>
        <w:t>Description:</w:t>
      </w:r>
      <w:r w:rsidRPr="00FB5CA1">
        <w:rPr>
          <w:rFonts w:asciiTheme="majorBidi" w:hAnsiTheme="majorBidi" w:cstheme="majorBidi"/>
          <w:sz w:val="24"/>
          <w:szCs w:val="24"/>
        </w:rPr>
        <w:t xml:space="preserve"> Signifies a moderate business impact. The business has a moderate loss or degradation of services, but work can reasonably continue whether on current system, on standby system, or using a turn around. No immediate work stoppage is experienced.</w:t>
      </w:r>
    </w:p>
    <w:p w:rsidR="00C67504" w:rsidRPr="00FB5CA1" w:rsidRDefault="00C67504" w:rsidP="00CD7540">
      <w:pPr>
        <w:ind w:left="360"/>
        <w:rPr>
          <w:rFonts w:asciiTheme="majorBidi" w:hAnsiTheme="majorBidi" w:cstheme="majorBidi"/>
          <w:sz w:val="24"/>
          <w:szCs w:val="24"/>
        </w:rPr>
      </w:pPr>
    </w:p>
    <w:p w:rsidR="00CD7540" w:rsidRPr="00285CBC" w:rsidRDefault="00CD7540" w:rsidP="006329EA">
      <w:pPr>
        <w:ind w:left="360"/>
        <w:rPr>
          <w:rFonts w:asciiTheme="majorBidi" w:hAnsiTheme="majorBidi" w:cstheme="majorBidi"/>
          <w:sz w:val="28"/>
          <w:szCs w:val="28"/>
          <w:u w:val="single"/>
        </w:rPr>
      </w:pPr>
      <w:r w:rsidRPr="00285CBC">
        <w:rPr>
          <w:rFonts w:asciiTheme="majorBidi" w:hAnsiTheme="majorBidi" w:cstheme="majorBidi"/>
          <w:sz w:val="28"/>
          <w:szCs w:val="28"/>
          <w:u w:val="single"/>
        </w:rPr>
        <w:lastRenderedPageBreak/>
        <w:t xml:space="preserve">Level 3: </w:t>
      </w:r>
      <w:r w:rsidR="006329EA" w:rsidRPr="00285CBC">
        <w:rPr>
          <w:rFonts w:asciiTheme="majorBidi" w:hAnsiTheme="majorBidi" w:cstheme="majorBidi"/>
          <w:sz w:val="28"/>
          <w:szCs w:val="28"/>
          <w:u w:val="single"/>
        </w:rPr>
        <w:t>Not Critical</w:t>
      </w:r>
    </w:p>
    <w:p w:rsidR="00CD7540" w:rsidRPr="00FB5CA1" w:rsidRDefault="00CD7540" w:rsidP="00285CBC">
      <w:pPr>
        <w:ind w:left="360"/>
        <w:jc w:val="both"/>
        <w:rPr>
          <w:rFonts w:asciiTheme="majorBidi" w:hAnsiTheme="majorBidi" w:cstheme="majorBidi"/>
          <w:sz w:val="24"/>
          <w:szCs w:val="24"/>
        </w:rPr>
      </w:pPr>
      <w:r w:rsidRPr="00285CBC">
        <w:rPr>
          <w:rFonts w:asciiTheme="majorBidi" w:hAnsiTheme="majorBidi" w:cstheme="majorBidi"/>
          <w:b/>
          <w:bCs/>
          <w:sz w:val="24"/>
          <w:szCs w:val="24"/>
        </w:rPr>
        <w:t>Description:</w:t>
      </w:r>
      <w:r w:rsidRPr="00FB5CA1">
        <w:rPr>
          <w:rFonts w:asciiTheme="majorBidi" w:hAnsiTheme="majorBidi" w:cstheme="majorBidi"/>
          <w:sz w:val="24"/>
          <w:szCs w:val="24"/>
        </w:rPr>
        <w:t xml:space="preserve"> Indicates an issue with minimum current business impact. The business is substantially functioning and has minor or no impediment of services</w:t>
      </w:r>
    </w:p>
    <w:p w:rsidR="00CD7540" w:rsidRPr="00FB5CA1" w:rsidRDefault="00CD7540" w:rsidP="00285CBC">
      <w:pPr>
        <w:ind w:left="360"/>
        <w:jc w:val="both"/>
        <w:rPr>
          <w:rFonts w:asciiTheme="majorBidi" w:hAnsiTheme="majorBidi" w:cstheme="majorBidi"/>
          <w:sz w:val="24"/>
          <w:szCs w:val="24"/>
        </w:rPr>
      </w:pPr>
    </w:p>
    <w:p w:rsidR="0063098D" w:rsidRPr="005E4059" w:rsidRDefault="0063098D" w:rsidP="007920FB">
      <w:pPr>
        <w:pStyle w:val="Heading1"/>
        <w:spacing w:before="0" w:after="100" w:afterAutospacing="1" w:line="240" w:lineRule="auto"/>
        <w:ind w:left="360"/>
        <w:rPr>
          <w:rFonts w:asciiTheme="majorBidi" w:hAnsiTheme="majorBidi"/>
          <w:sz w:val="28"/>
          <w:szCs w:val="28"/>
        </w:rPr>
      </w:pPr>
      <w:r w:rsidRPr="005E4059">
        <w:rPr>
          <w:rFonts w:asciiTheme="majorBidi" w:hAnsiTheme="majorBidi"/>
          <w:sz w:val="28"/>
          <w:szCs w:val="28"/>
        </w:rPr>
        <w:t>Problem Life Cycle</w:t>
      </w:r>
    </w:p>
    <w:p w:rsidR="0063098D" w:rsidRPr="00FB5CA1" w:rsidRDefault="0063098D" w:rsidP="007920FB">
      <w:pPr>
        <w:spacing w:after="100" w:afterAutospacing="1" w:line="240" w:lineRule="auto"/>
        <w:ind w:left="360"/>
        <w:jc w:val="both"/>
        <w:rPr>
          <w:rFonts w:asciiTheme="majorBidi" w:hAnsiTheme="majorBidi" w:cstheme="majorBidi"/>
          <w:sz w:val="24"/>
          <w:szCs w:val="24"/>
        </w:rPr>
      </w:pPr>
      <w:r w:rsidRPr="00FB5CA1">
        <w:rPr>
          <w:rFonts w:asciiTheme="majorBidi" w:hAnsiTheme="majorBidi" w:cstheme="majorBidi"/>
          <w:sz w:val="24"/>
          <w:szCs w:val="24"/>
        </w:rPr>
        <w:t xml:space="preserve">At any point in </w:t>
      </w:r>
      <w:r w:rsidR="005E4059" w:rsidRPr="00FB5CA1">
        <w:rPr>
          <w:rFonts w:asciiTheme="majorBidi" w:hAnsiTheme="majorBidi" w:cstheme="majorBidi"/>
          <w:sz w:val="24"/>
          <w:szCs w:val="24"/>
        </w:rPr>
        <w:t>time,</w:t>
      </w:r>
      <w:r w:rsidRPr="00FB5CA1">
        <w:rPr>
          <w:rFonts w:asciiTheme="majorBidi" w:hAnsiTheme="majorBidi" w:cstheme="majorBidi"/>
          <w:sz w:val="24"/>
          <w:szCs w:val="24"/>
        </w:rPr>
        <w:t xml:space="preserve"> the problem will have a status </w:t>
      </w:r>
      <w:r w:rsidR="005E4059" w:rsidRPr="00FB5CA1">
        <w:rPr>
          <w:rFonts w:asciiTheme="majorBidi" w:hAnsiTheme="majorBidi" w:cstheme="majorBidi"/>
          <w:sz w:val="24"/>
          <w:szCs w:val="24"/>
        </w:rPr>
        <w:t>value, which</w:t>
      </w:r>
      <w:r w:rsidRPr="00FB5CA1">
        <w:rPr>
          <w:rFonts w:asciiTheme="majorBidi" w:hAnsiTheme="majorBidi" w:cstheme="majorBidi"/>
          <w:sz w:val="24"/>
          <w:szCs w:val="24"/>
        </w:rPr>
        <w:t xml:space="preserve"> indicates, in general terms, the point in its life cycle that the problem has reached. These status values </w:t>
      </w:r>
      <w:proofErr w:type="gramStart"/>
      <w:r w:rsidRPr="00FB5CA1">
        <w:rPr>
          <w:rFonts w:asciiTheme="majorBidi" w:hAnsiTheme="majorBidi" w:cstheme="majorBidi"/>
          <w:sz w:val="24"/>
          <w:szCs w:val="24"/>
        </w:rPr>
        <w:t>are indicated</w:t>
      </w:r>
      <w:proofErr w:type="gramEnd"/>
      <w:r w:rsidRPr="00FB5CA1">
        <w:rPr>
          <w:rFonts w:asciiTheme="majorBidi" w:hAnsiTheme="majorBidi" w:cstheme="majorBidi"/>
          <w:sz w:val="24"/>
          <w:szCs w:val="24"/>
        </w:rPr>
        <w:t xml:space="preserve"> in the following table:</w:t>
      </w:r>
    </w:p>
    <w:p w:rsidR="0063098D" w:rsidRPr="00FB5CA1" w:rsidRDefault="0063098D" w:rsidP="0063098D">
      <w:pPr>
        <w:spacing w:after="0" w:line="240" w:lineRule="auto"/>
        <w:jc w:val="both"/>
        <w:rPr>
          <w:rFonts w:asciiTheme="majorBidi" w:hAnsiTheme="majorBidi" w:cstheme="majorBidi"/>
          <w:sz w:val="24"/>
          <w:szCs w:val="24"/>
        </w:rPr>
      </w:pPr>
    </w:p>
    <w:tbl>
      <w:tblPr>
        <w:tblW w:w="9468" w:type="dxa"/>
        <w:tblInd w:w="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28"/>
        <w:gridCol w:w="7740"/>
      </w:tblGrid>
      <w:tr w:rsidR="0063098D" w:rsidRPr="00FB5CA1" w:rsidTr="0063098D">
        <w:trPr>
          <w:trHeight w:val="665"/>
          <w:tblHeader/>
        </w:trPr>
        <w:tc>
          <w:tcPr>
            <w:tcW w:w="1728" w:type="dxa"/>
            <w:vAlign w:val="center"/>
          </w:tcPr>
          <w:p w:rsidR="0063098D" w:rsidRPr="001842B5" w:rsidRDefault="0063098D" w:rsidP="001842B5">
            <w:pPr>
              <w:spacing w:after="0" w:line="240" w:lineRule="auto"/>
              <w:jc w:val="center"/>
              <w:rPr>
                <w:rFonts w:asciiTheme="majorBidi" w:hAnsiTheme="majorBidi" w:cstheme="majorBidi"/>
                <w:b/>
                <w:sz w:val="24"/>
                <w:szCs w:val="24"/>
              </w:rPr>
            </w:pPr>
            <w:r w:rsidRPr="001842B5">
              <w:rPr>
                <w:rFonts w:asciiTheme="majorBidi" w:hAnsiTheme="majorBidi" w:cstheme="majorBidi"/>
                <w:b/>
                <w:sz w:val="24"/>
                <w:szCs w:val="24"/>
              </w:rPr>
              <w:t>Status</w:t>
            </w:r>
          </w:p>
        </w:tc>
        <w:tc>
          <w:tcPr>
            <w:tcW w:w="7740" w:type="dxa"/>
            <w:vAlign w:val="center"/>
          </w:tcPr>
          <w:p w:rsidR="0063098D" w:rsidRPr="00FB5CA1" w:rsidRDefault="0063098D" w:rsidP="001842B5">
            <w:pPr>
              <w:spacing w:after="0" w:line="240" w:lineRule="auto"/>
              <w:jc w:val="center"/>
              <w:rPr>
                <w:rFonts w:asciiTheme="majorBidi" w:hAnsiTheme="majorBidi" w:cstheme="majorBidi"/>
                <w:b/>
                <w:sz w:val="24"/>
                <w:szCs w:val="24"/>
              </w:rPr>
            </w:pPr>
            <w:r w:rsidRPr="00FB5CA1">
              <w:rPr>
                <w:rFonts w:asciiTheme="majorBidi" w:hAnsiTheme="majorBidi" w:cstheme="majorBidi"/>
                <w:b/>
                <w:sz w:val="24"/>
                <w:szCs w:val="24"/>
              </w:rPr>
              <w:t>Life Cycle Point</w:t>
            </w:r>
          </w:p>
        </w:tc>
      </w:tr>
      <w:tr w:rsidR="0063098D" w:rsidRPr="00FB5CA1" w:rsidTr="0063098D">
        <w:tc>
          <w:tcPr>
            <w:tcW w:w="1728" w:type="dxa"/>
            <w:vAlign w:val="center"/>
          </w:tcPr>
          <w:p w:rsidR="0063098D" w:rsidRPr="001842B5" w:rsidRDefault="0063098D" w:rsidP="001842B5">
            <w:pPr>
              <w:pStyle w:val="Bullets"/>
              <w:rPr>
                <w:sz w:val="24"/>
                <w:szCs w:val="24"/>
              </w:rPr>
            </w:pPr>
            <w:r w:rsidRPr="001842B5">
              <w:rPr>
                <w:sz w:val="24"/>
                <w:szCs w:val="24"/>
              </w:rPr>
              <w:t>Open</w:t>
            </w:r>
          </w:p>
        </w:tc>
        <w:tc>
          <w:tcPr>
            <w:tcW w:w="7740" w:type="dxa"/>
            <w:vAlign w:val="center"/>
          </w:tcPr>
          <w:p w:rsidR="0063098D" w:rsidRPr="00FB5CA1" w:rsidRDefault="0063098D" w:rsidP="00CB51F8">
            <w:pPr>
              <w:spacing w:after="0" w:line="240" w:lineRule="auto"/>
              <w:rPr>
                <w:rFonts w:asciiTheme="majorBidi" w:hAnsiTheme="majorBidi" w:cstheme="majorBidi"/>
                <w:sz w:val="24"/>
                <w:szCs w:val="24"/>
              </w:rPr>
            </w:pPr>
            <w:r w:rsidRPr="00FB5CA1">
              <w:rPr>
                <w:rFonts w:asciiTheme="majorBidi" w:hAnsiTheme="majorBidi" w:cstheme="majorBidi"/>
                <w:sz w:val="24"/>
                <w:szCs w:val="24"/>
              </w:rPr>
              <w:t>Call is logged and Help</w:t>
            </w:r>
            <w:r w:rsidR="00CF52EE">
              <w:rPr>
                <w:rFonts w:asciiTheme="majorBidi" w:hAnsiTheme="majorBidi" w:cstheme="majorBidi"/>
                <w:sz w:val="24"/>
                <w:szCs w:val="24"/>
              </w:rPr>
              <w:t xml:space="preserve"> </w:t>
            </w:r>
            <w:r w:rsidRPr="00FB5CA1">
              <w:rPr>
                <w:rFonts w:asciiTheme="majorBidi" w:hAnsiTheme="majorBidi" w:cstheme="majorBidi"/>
                <w:sz w:val="24"/>
                <w:szCs w:val="24"/>
              </w:rPr>
              <w:t>Desk Reference Number (HDR) is issued to Customer</w:t>
            </w:r>
          </w:p>
        </w:tc>
      </w:tr>
      <w:tr w:rsidR="0063098D" w:rsidRPr="00FB5CA1" w:rsidTr="0063098D">
        <w:tc>
          <w:tcPr>
            <w:tcW w:w="1728" w:type="dxa"/>
            <w:vAlign w:val="center"/>
          </w:tcPr>
          <w:p w:rsidR="0063098D" w:rsidRPr="001842B5" w:rsidRDefault="0063098D" w:rsidP="001842B5">
            <w:pPr>
              <w:pStyle w:val="Bullets"/>
              <w:rPr>
                <w:sz w:val="24"/>
                <w:szCs w:val="24"/>
              </w:rPr>
            </w:pPr>
            <w:r w:rsidRPr="001842B5">
              <w:rPr>
                <w:sz w:val="24"/>
                <w:szCs w:val="24"/>
              </w:rPr>
              <w:t>In-Hand</w:t>
            </w:r>
          </w:p>
        </w:tc>
        <w:tc>
          <w:tcPr>
            <w:tcW w:w="7740" w:type="dxa"/>
            <w:vAlign w:val="center"/>
          </w:tcPr>
          <w:p w:rsidR="0063098D" w:rsidRPr="00FB5CA1" w:rsidRDefault="0063098D" w:rsidP="00CB51F8">
            <w:pPr>
              <w:spacing w:after="0" w:line="240" w:lineRule="auto"/>
              <w:rPr>
                <w:rFonts w:asciiTheme="majorBidi" w:hAnsiTheme="majorBidi" w:cstheme="majorBidi"/>
                <w:sz w:val="24"/>
                <w:szCs w:val="24"/>
              </w:rPr>
            </w:pPr>
            <w:r w:rsidRPr="00FB5CA1">
              <w:rPr>
                <w:rFonts w:asciiTheme="majorBidi" w:hAnsiTheme="majorBidi" w:cstheme="majorBidi"/>
                <w:sz w:val="24"/>
                <w:szCs w:val="24"/>
              </w:rPr>
              <w:t>A Customer Services engineer has taken charge of the problem for investigation</w:t>
            </w:r>
          </w:p>
        </w:tc>
      </w:tr>
      <w:tr w:rsidR="0063098D" w:rsidRPr="00FB5CA1" w:rsidTr="0063098D">
        <w:tc>
          <w:tcPr>
            <w:tcW w:w="1728" w:type="dxa"/>
            <w:vAlign w:val="center"/>
          </w:tcPr>
          <w:p w:rsidR="0063098D" w:rsidRPr="001842B5" w:rsidRDefault="0063098D" w:rsidP="001842B5">
            <w:pPr>
              <w:pStyle w:val="Bullets"/>
              <w:rPr>
                <w:sz w:val="24"/>
                <w:szCs w:val="24"/>
              </w:rPr>
            </w:pPr>
            <w:r w:rsidRPr="001842B5">
              <w:rPr>
                <w:sz w:val="24"/>
                <w:szCs w:val="24"/>
              </w:rPr>
              <w:t>Sign-Off</w:t>
            </w:r>
          </w:p>
        </w:tc>
        <w:tc>
          <w:tcPr>
            <w:tcW w:w="7740" w:type="dxa"/>
            <w:vAlign w:val="center"/>
          </w:tcPr>
          <w:p w:rsidR="0063098D" w:rsidRPr="00FB5CA1" w:rsidRDefault="0063098D" w:rsidP="00CB51F8">
            <w:pPr>
              <w:spacing w:after="0" w:line="240" w:lineRule="auto"/>
              <w:rPr>
                <w:rFonts w:asciiTheme="majorBidi" w:hAnsiTheme="majorBidi" w:cstheme="majorBidi"/>
                <w:sz w:val="24"/>
                <w:szCs w:val="24"/>
              </w:rPr>
            </w:pPr>
            <w:r w:rsidRPr="00FB5CA1">
              <w:rPr>
                <w:rFonts w:asciiTheme="majorBidi" w:hAnsiTheme="majorBidi" w:cstheme="majorBidi"/>
                <w:sz w:val="24"/>
                <w:szCs w:val="24"/>
              </w:rPr>
              <w:t>Problem has been resolved, awaiting confirmation from user that the problem has been satisfactorily resolved</w:t>
            </w:r>
          </w:p>
        </w:tc>
      </w:tr>
      <w:tr w:rsidR="0063098D" w:rsidRPr="00FB5CA1" w:rsidTr="0063098D">
        <w:tc>
          <w:tcPr>
            <w:tcW w:w="1728" w:type="dxa"/>
            <w:vAlign w:val="center"/>
          </w:tcPr>
          <w:p w:rsidR="0063098D" w:rsidRPr="001842B5" w:rsidRDefault="0063098D" w:rsidP="001842B5">
            <w:pPr>
              <w:pStyle w:val="Bullets"/>
              <w:rPr>
                <w:sz w:val="24"/>
                <w:szCs w:val="24"/>
              </w:rPr>
            </w:pPr>
            <w:r w:rsidRPr="001842B5">
              <w:rPr>
                <w:sz w:val="24"/>
                <w:szCs w:val="24"/>
              </w:rPr>
              <w:t>Waiting</w:t>
            </w:r>
          </w:p>
        </w:tc>
        <w:tc>
          <w:tcPr>
            <w:tcW w:w="7740" w:type="dxa"/>
            <w:vAlign w:val="center"/>
          </w:tcPr>
          <w:p w:rsidR="0063098D" w:rsidRPr="00FB5CA1" w:rsidRDefault="0063098D" w:rsidP="00CB51F8">
            <w:pPr>
              <w:spacing w:after="0" w:line="240" w:lineRule="auto"/>
              <w:rPr>
                <w:rFonts w:asciiTheme="majorBidi" w:hAnsiTheme="majorBidi" w:cstheme="majorBidi"/>
                <w:sz w:val="24"/>
                <w:szCs w:val="24"/>
              </w:rPr>
            </w:pPr>
            <w:r w:rsidRPr="00FB5CA1">
              <w:rPr>
                <w:rFonts w:asciiTheme="majorBidi" w:hAnsiTheme="majorBidi" w:cstheme="majorBidi"/>
                <w:sz w:val="24"/>
                <w:szCs w:val="24"/>
              </w:rPr>
              <w:t>Before work can continue an action needs completing by external resources (e.g. waiting for spares or a software patch from the manufacturer</w:t>
            </w:r>
            <w:r w:rsidR="00CF52EE">
              <w:rPr>
                <w:rFonts w:asciiTheme="majorBidi" w:hAnsiTheme="majorBidi" w:cstheme="majorBidi"/>
                <w:sz w:val="24"/>
                <w:szCs w:val="24"/>
              </w:rPr>
              <w:t>)</w:t>
            </w:r>
          </w:p>
        </w:tc>
      </w:tr>
    </w:tbl>
    <w:p w:rsidR="0063098D" w:rsidRPr="00FB5CA1" w:rsidRDefault="0063098D" w:rsidP="0063098D">
      <w:pPr>
        <w:pStyle w:val="Heading1"/>
        <w:spacing w:before="0" w:line="240" w:lineRule="auto"/>
        <w:rPr>
          <w:rFonts w:asciiTheme="majorBidi" w:eastAsiaTheme="minorHAnsi" w:hAnsiTheme="majorBidi"/>
          <w:color w:val="auto"/>
          <w:sz w:val="24"/>
          <w:szCs w:val="24"/>
        </w:rPr>
      </w:pPr>
      <w:bookmarkStart w:id="0" w:name="_Toc470856879"/>
      <w:bookmarkStart w:id="1" w:name="_Toc479573976"/>
      <w:bookmarkStart w:id="2" w:name="_Toc449467179"/>
    </w:p>
    <w:p w:rsidR="0063098D" w:rsidRPr="007920FB" w:rsidRDefault="0063098D" w:rsidP="007920FB">
      <w:pPr>
        <w:pStyle w:val="Heading1"/>
        <w:spacing w:before="0" w:after="100" w:afterAutospacing="1" w:line="240" w:lineRule="auto"/>
        <w:ind w:left="360"/>
        <w:rPr>
          <w:rFonts w:asciiTheme="majorBidi" w:hAnsiTheme="majorBidi"/>
          <w:sz w:val="28"/>
          <w:szCs w:val="28"/>
        </w:rPr>
      </w:pPr>
      <w:r w:rsidRPr="007920FB">
        <w:rPr>
          <w:rFonts w:asciiTheme="majorBidi" w:hAnsiTheme="majorBidi"/>
          <w:sz w:val="28"/>
          <w:szCs w:val="28"/>
        </w:rPr>
        <w:t>Problem Escalation Procedure</w:t>
      </w:r>
      <w:bookmarkEnd w:id="0"/>
      <w:bookmarkEnd w:id="1"/>
      <w:bookmarkEnd w:id="2"/>
    </w:p>
    <w:p w:rsidR="006D6484" w:rsidRPr="00FB5CA1" w:rsidRDefault="0063098D" w:rsidP="00440F87">
      <w:pPr>
        <w:spacing w:after="100" w:afterAutospacing="1" w:line="240" w:lineRule="auto"/>
        <w:ind w:left="360"/>
        <w:jc w:val="both"/>
        <w:rPr>
          <w:rFonts w:asciiTheme="majorBidi" w:hAnsiTheme="majorBidi" w:cstheme="majorBidi"/>
          <w:sz w:val="24"/>
          <w:szCs w:val="24"/>
        </w:rPr>
      </w:pPr>
      <w:r w:rsidRPr="00FB5CA1">
        <w:rPr>
          <w:rFonts w:asciiTheme="majorBidi" w:hAnsiTheme="majorBidi" w:cstheme="majorBidi"/>
          <w:sz w:val="24"/>
          <w:szCs w:val="24"/>
        </w:rPr>
        <w:t xml:space="preserve">Whenever a problem </w:t>
      </w:r>
      <w:proofErr w:type="gramStart"/>
      <w:r w:rsidRPr="00FB5CA1">
        <w:rPr>
          <w:rFonts w:asciiTheme="majorBidi" w:hAnsiTheme="majorBidi" w:cstheme="majorBidi"/>
          <w:sz w:val="24"/>
          <w:szCs w:val="24"/>
        </w:rPr>
        <w:t>is logged</w:t>
      </w:r>
      <w:proofErr w:type="gramEnd"/>
      <w:r w:rsidRPr="00FB5CA1">
        <w:rPr>
          <w:rFonts w:asciiTheme="majorBidi" w:hAnsiTheme="majorBidi" w:cstheme="majorBidi"/>
          <w:sz w:val="24"/>
          <w:szCs w:val="24"/>
        </w:rPr>
        <w:t xml:space="preserve"> at the Help</w:t>
      </w:r>
      <w:r w:rsidR="007920FB">
        <w:rPr>
          <w:rFonts w:asciiTheme="majorBidi" w:hAnsiTheme="majorBidi" w:cstheme="majorBidi"/>
          <w:sz w:val="24"/>
          <w:szCs w:val="24"/>
        </w:rPr>
        <w:t xml:space="preserve"> </w:t>
      </w:r>
      <w:r w:rsidRPr="00FB5CA1">
        <w:rPr>
          <w:rFonts w:asciiTheme="majorBidi" w:hAnsiTheme="majorBidi" w:cstheme="majorBidi"/>
          <w:sz w:val="24"/>
          <w:szCs w:val="24"/>
        </w:rPr>
        <w:t>Desk, after initial assessment, it is classified and assigned a priority, as described above, and according to the classification and impact assigned to the appropriate support staff. The support staff calls the customer who reported the problem for further clarification on the problem. The engineer first tries to solve the problem over the phone, if this is not possible he attends to the problem on-site.</w:t>
      </w:r>
    </w:p>
    <w:p w:rsidR="0063098D" w:rsidRPr="00FB5CA1" w:rsidRDefault="0063098D" w:rsidP="0063098D">
      <w:pPr>
        <w:spacing w:after="0" w:line="240" w:lineRule="auto"/>
        <w:ind w:left="360"/>
        <w:jc w:val="both"/>
        <w:rPr>
          <w:rFonts w:asciiTheme="majorBidi" w:hAnsiTheme="majorBidi" w:cstheme="majorBidi"/>
          <w:sz w:val="24"/>
          <w:szCs w:val="24"/>
        </w:rPr>
      </w:pPr>
      <w:r w:rsidRPr="00FB5CA1">
        <w:rPr>
          <w:rFonts w:asciiTheme="majorBidi" w:hAnsiTheme="majorBidi" w:cstheme="majorBidi"/>
          <w:sz w:val="24"/>
          <w:szCs w:val="24"/>
        </w:rPr>
        <w:t xml:space="preserve">The first-line support staff are capable of resolving most problems at customer sites.  In special circumstances, a systematic procedure ensures that problems </w:t>
      </w:r>
      <w:proofErr w:type="gramStart"/>
      <w:r w:rsidRPr="00FB5CA1">
        <w:rPr>
          <w:rFonts w:asciiTheme="majorBidi" w:hAnsiTheme="majorBidi" w:cstheme="majorBidi"/>
          <w:sz w:val="24"/>
          <w:szCs w:val="24"/>
        </w:rPr>
        <w:t>are escalated</w:t>
      </w:r>
      <w:proofErr w:type="gramEnd"/>
      <w:r w:rsidRPr="00FB5CA1">
        <w:rPr>
          <w:rFonts w:asciiTheme="majorBidi" w:hAnsiTheme="majorBidi" w:cstheme="majorBidi"/>
          <w:sz w:val="24"/>
          <w:szCs w:val="24"/>
        </w:rPr>
        <w:t xml:space="preserve"> immediately to second-line support staff for expert advice and assistance.</w:t>
      </w:r>
    </w:p>
    <w:p w:rsidR="006D6484" w:rsidRPr="00FB5CA1" w:rsidRDefault="006D6484" w:rsidP="0063098D">
      <w:pPr>
        <w:spacing w:after="0" w:line="240" w:lineRule="auto"/>
        <w:ind w:left="360"/>
        <w:jc w:val="both"/>
        <w:rPr>
          <w:rFonts w:asciiTheme="majorBidi" w:hAnsiTheme="majorBidi" w:cstheme="majorBidi"/>
          <w:sz w:val="24"/>
          <w:szCs w:val="24"/>
        </w:rPr>
      </w:pPr>
    </w:p>
    <w:p w:rsidR="0063098D" w:rsidRPr="00FB5CA1" w:rsidRDefault="0063098D" w:rsidP="0063098D">
      <w:pPr>
        <w:spacing w:after="0" w:line="240" w:lineRule="auto"/>
        <w:ind w:left="360"/>
        <w:jc w:val="both"/>
        <w:rPr>
          <w:rFonts w:asciiTheme="majorBidi" w:hAnsiTheme="majorBidi" w:cstheme="majorBidi"/>
          <w:sz w:val="24"/>
          <w:szCs w:val="24"/>
        </w:rPr>
      </w:pPr>
      <w:r w:rsidRPr="00FB5CA1">
        <w:rPr>
          <w:rFonts w:asciiTheme="majorBidi" w:hAnsiTheme="majorBidi" w:cstheme="majorBidi"/>
          <w:sz w:val="24"/>
          <w:szCs w:val="24"/>
        </w:rPr>
        <w:t xml:space="preserve">In order that problems </w:t>
      </w:r>
      <w:proofErr w:type="gramStart"/>
      <w:r w:rsidRPr="00FB5CA1">
        <w:rPr>
          <w:rFonts w:asciiTheme="majorBidi" w:hAnsiTheme="majorBidi" w:cstheme="majorBidi"/>
          <w:sz w:val="24"/>
          <w:szCs w:val="24"/>
        </w:rPr>
        <w:t>are fixed</w:t>
      </w:r>
      <w:proofErr w:type="gramEnd"/>
      <w:r w:rsidRPr="00FB5CA1">
        <w:rPr>
          <w:rFonts w:asciiTheme="majorBidi" w:hAnsiTheme="majorBidi" w:cstheme="majorBidi"/>
          <w:sz w:val="24"/>
          <w:szCs w:val="24"/>
        </w:rPr>
        <w:t xml:space="preserve"> as quickly as possible and so that there is a satisfactory level of awareness of problems that remain outstanding, levels of escalation apply. This ensures that, as problems remain unresolved, the status of the problem is visible to increasingly higher levels of customer and management. These people investigate the problem to ensure that sufficient resources </w:t>
      </w:r>
      <w:proofErr w:type="gramStart"/>
      <w:r w:rsidRPr="00FB5CA1">
        <w:rPr>
          <w:rFonts w:asciiTheme="majorBidi" w:hAnsiTheme="majorBidi" w:cstheme="majorBidi"/>
          <w:sz w:val="24"/>
          <w:szCs w:val="24"/>
        </w:rPr>
        <w:t>are allocated</w:t>
      </w:r>
      <w:proofErr w:type="gramEnd"/>
      <w:r w:rsidRPr="00FB5CA1">
        <w:rPr>
          <w:rFonts w:asciiTheme="majorBidi" w:hAnsiTheme="majorBidi" w:cstheme="majorBidi"/>
          <w:sz w:val="24"/>
          <w:szCs w:val="24"/>
        </w:rPr>
        <w:t xml:space="preserve"> to resolve it.</w:t>
      </w:r>
    </w:p>
    <w:p w:rsidR="006D6484" w:rsidRPr="00FB5CA1" w:rsidRDefault="006D6484" w:rsidP="0063098D">
      <w:pPr>
        <w:spacing w:after="0" w:line="240" w:lineRule="auto"/>
        <w:ind w:left="360"/>
        <w:jc w:val="both"/>
        <w:rPr>
          <w:rFonts w:asciiTheme="majorBidi" w:hAnsiTheme="majorBidi" w:cstheme="majorBidi"/>
          <w:sz w:val="24"/>
          <w:szCs w:val="24"/>
        </w:rPr>
      </w:pPr>
    </w:p>
    <w:p w:rsidR="0063098D" w:rsidRPr="00FB5CA1" w:rsidRDefault="0063098D" w:rsidP="0063098D">
      <w:pPr>
        <w:spacing w:after="0" w:line="240" w:lineRule="auto"/>
        <w:ind w:left="360"/>
        <w:jc w:val="both"/>
        <w:rPr>
          <w:rFonts w:asciiTheme="majorBidi" w:hAnsiTheme="majorBidi" w:cstheme="majorBidi"/>
          <w:sz w:val="24"/>
          <w:szCs w:val="24"/>
        </w:rPr>
      </w:pPr>
      <w:r w:rsidRPr="00FB5CA1">
        <w:rPr>
          <w:rFonts w:asciiTheme="majorBidi" w:hAnsiTheme="majorBidi" w:cstheme="majorBidi"/>
          <w:sz w:val="24"/>
          <w:szCs w:val="24"/>
        </w:rPr>
        <w:t xml:space="preserve">Note that these procedures do not apply to problems with a status of ‘Waiting’. These are problems that are no longer </w:t>
      </w:r>
      <w:proofErr w:type="gramStart"/>
      <w:r w:rsidRPr="00FB5CA1">
        <w:rPr>
          <w:rFonts w:asciiTheme="majorBidi" w:hAnsiTheme="majorBidi" w:cstheme="majorBidi"/>
          <w:sz w:val="24"/>
          <w:szCs w:val="24"/>
        </w:rPr>
        <w:t>impacting</w:t>
      </w:r>
      <w:proofErr w:type="gramEnd"/>
      <w:r w:rsidRPr="00FB5CA1">
        <w:rPr>
          <w:rFonts w:asciiTheme="majorBidi" w:hAnsiTheme="majorBidi" w:cstheme="majorBidi"/>
          <w:sz w:val="24"/>
          <w:szCs w:val="24"/>
        </w:rPr>
        <w:t xml:space="preserve"> service, but have a lower priority action remaining that </w:t>
      </w:r>
      <w:r w:rsidRPr="00FB5CA1">
        <w:rPr>
          <w:rFonts w:asciiTheme="majorBidi" w:hAnsiTheme="majorBidi" w:cstheme="majorBidi"/>
          <w:sz w:val="24"/>
          <w:szCs w:val="24"/>
        </w:rPr>
        <w:lastRenderedPageBreak/>
        <w:t xml:space="preserve">needs to be completed before the call can be cleared. Waiting calls </w:t>
      </w:r>
      <w:proofErr w:type="gramStart"/>
      <w:r w:rsidRPr="00FB5CA1">
        <w:rPr>
          <w:rFonts w:asciiTheme="majorBidi" w:hAnsiTheme="majorBidi" w:cstheme="majorBidi"/>
          <w:sz w:val="24"/>
          <w:szCs w:val="24"/>
        </w:rPr>
        <w:t>are monitored</w:t>
      </w:r>
      <w:proofErr w:type="gramEnd"/>
      <w:r w:rsidRPr="00FB5CA1">
        <w:rPr>
          <w:rFonts w:asciiTheme="majorBidi" w:hAnsiTheme="majorBidi" w:cstheme="majorBidi"/>
          <w:sz w:val="24"/>
          <w:szCs w:val="24"/>
        </w:rPr>
        <w:t xml:space="preserve"> separately to ensure that they do not remain at this status for an unnecessarily long time.</w:t>
      </w:r>
    </w:p>
    <w:p w:rsidR="0063098D" w:rsidRPr="00FB5CA1" w:rsidRDefault="0063098D" w:rsidP="0063098D">
      <w:pPr>
        <w:spacing w:after="0" w:line="240" w:lineRule="auto"/>
        <w:jc w:val="both"/>
        <w:rPr>
          <w:rFonts w:asciiTheme="majorBidi" w:hAnsiTheme="majorBidi" w:cstheme="majorBidi"/>
          <w:sz w:val="24"/>
          <w:szCs w:val="24"/>
        </w:rPr>
      </w:pPr>
    </w:p>
    <w:p w:rsidR="0063098D" w:rsidRDefault="0063098D" w:rsidP="006D6484">
      <w:pPr>
        <w:pStyle w:val="Heading1"/>
        <w:spacing w:before="0" w:line="240" w:lineRule="auto"/>
        <w:ind w:left="360"/>
        <w:rPr>
          <w:rFonts w:asciiTheme="majorBidi" w:hAnsiTheme="majorBidi"/>
          <w:sz w:val="28"/>
          <w:szCs w:val="28"/>
        </w:rPr>
      </w:pPr>
      <w:bookmarkStart w:id="3" w:name="_Toc449467180"/>
      <w:r w:rsidRPr="00D7358A">
        <w:rPr>
          <w:rFonts w:asciiTheme="majorBidi" w:hAnsiTheme="majorBidi"/>
          <w:sz w:val="28"/>
          <w:szCs w:val="28"/>
        </w:rPr>
        <w:t>Problem Resolution</w:t>
      </w:r>
      <w:bookmarkEnd w:id="3"/>
    </w:p>
    <w:p w:rsidR="00D7358A" w:rsidRPr="00D7358A" w:rsidRDefault="00D7358A" w:rsidP="00D7358A"/>
    <w:p w:rsidR="0063098D" w:rsidRPr="00FB5CA1" w:rsidRDefault="0063098D" w:rsidP="00411AD2">
      <w:pPr>
        <w:pStyle w:val="Heading4"/>
        <w:spacing w:before="0" w:line="240" w:lineRule="auto"/>
        <w:ind w:left="360"/>
        <w:jc w:val="both"/>
        <w:rPr>
          <w:rFonts w:asciiTheme="majorBidi" w:eastAsiaTheme="minorHAnsi" w:hAnsiTheme="majorBidi"/>
          <w:i w:val="0"/>
          <w:iCs w:val="0"/>
          <w:color w:val="auto"/>
          <w:sz w:val="24"/>
          <w:szCs w:val="24"/>
        </w:rPr>
      </w:pPr>
      <w:r w:rsidRPr="00FB5CA1">
        <w:rPr>
          <w:rFonts w:asciiTheme="majorBidi" w:eastAsiaTheme="minorHAnsi" w:hAnsiTheme="majorBidi"/>
          <w:i w:val="0"/>
          <w:iCs w:val="0"/>
          <w:color w:val="auto"/>
          <w:sz w:val="24"/>
          <w:szCs w:val="24"/>
        </w:rPr>
        <w:t xml:space="preserve">Once a problem is resolved to the satisfaction of the customer, an Incident Report </w:t>
      </w:r>
      <w:proofErr w:type="gramStart"/>
      <w:r w:rsidRPr="00FB5CA1">
        <w:rPr>
          <w:rFonts w:asciiTheme="majorBidi" w:eastAsiaTheme="minorHAnsi" w:hAnsiTheme="majorBidi"/>
          <w:i w:val="0"/>
          <w:iCs w:val="0"/>
          <w:color w:val="auto"/>
          <w:sz w:val="24"/>
          <w:szCs w:val="24"/>
        </w:rPr>
        <w:t xml:space="preserve">is generated by the support engineer and signed by the </w:t>
      </w:r>
      <w:r w:rsidR="00411AD2" w:rsidRPr="00FB5CA1">
        <w:rPr>
          <w:rFonts w:asciiTheme="majorBidi" w:eastAsiaTheme="minorHAnsi" w:hAnsiTheme="majorBidi"/>
          <w:i w:val="0"/>
          <w:iCs w:val="0"/>
          <w:color w:val="auto"/>
          <w:sz w:val="24"/>
          <w:szCs w:val="24"/>
        </w:rPr>
        <w:t>customer</w:t>
      </w:r>
      <w:proofErr w:type="gramEnd"/>
      <w:r w:rsidR="00411AD2" w:rsidRPr="00FB5CA1">
        <w:rPr>
          <w:rFonts w:asciiTheme="majorBidi" w:eastAsiaTheme="minorHAnsi" w:hAnsiTheme="majorBidi"/>
          <w:i w:val="0"/>
          <w:iCs w:val="0"/>
          <w:color w:val="auto"/>
          <w:sz w:val="24"/>
          <w:szCs w:val="24"/>
        </w:rPr>
        <w:t>. The</w:t>
      </w:r>
      <w:r w:rsidRPr="00FB5CA1">
        <w:rPr>
          <w:rFonts w:asciiTheme="majorBidi" w:eastAsiaTheme="minorHAnsi" w:hAnsiTheme="majorBidi"/>
          <w:i w:val="0"/>
          <w:iCs w:val="0"/>
          <w:color w:val="auto"/>
          <w:sz w:val="24"/>
          <w:szCs w:val="24"/>
        </w:rPr>
        <w:t xml:space="preserve"> </w:t>
      </w:r>
      <w:r w:rsidR="00411AD2" w:rsidRPr="00FB5CA1">
        <w:rPr>
          <w:rFonts w:asciiTheme="majorBidi" w:eastAsiaTheme="minorHAnsi" w:hAnsiTheme="majorBidi"/>
          <w:i w:val="0"/>
          <w:iCs w:val="0"/>
          <w:color w:val="auto"/>
          <w:sz w:val="24"/>
          <w:szCs w:val="24"/>
        </w:rPr>
        <w:t>Helpdesk</w:t>
      </w:r>
      <w:r w:rsidRPr="00FB5CA1">
        <w:rPr>
          <w:rFonts w:asciiTheme="majorBidi" w:eastAsiaTheme="minorHAnsi" w:hAnsiTheme="majorBidi"/>
          <w:i w:val="0"/>
          <w:iCs w:val="0"/>
          <w:color w:val="auto"/>
          <w:sz w:val="24"/>
          <w:szCs w:val="24"/>
        </w:rPr>
        <w:t xml:space="preserve"> Coordinator will close the incident only when a customer signed incident report </w:t>
      </w:r>
      <w:proofErr w:type="gramStart"/>
      <w:r w:rsidRPr="00FB5CA1">
        <w:rPr>
          <w:rFonts w:asciiTheme="majorBidi" w:eastAsiaTheme="minorHAnsi" w:hAnsiTheme="majorBidi"/>
          <w:i w:val="0"/>
          <w:iCs w:val="0"/>
          <w:color w:val="auto"/>
          <w:sz w:val="24"/>
          <w:szCs w:val="24"/>
        </w:rPr>
        <w:t>is received</w:t>
      </w:r>
      <w:proofErr w:type="gramEnd"/>
      <w:r w:rsidRPr="00FB5CA1">
        <w:rPr>
          <w:rFonts w:asciiTheme="majorBidi" w:eastAsiaTheme="minorHAnsi" w:hAnsiTheme="majorBidi"/>
          <w:i w:val="0"/>
          <w:iCs w:val="0"/>
          <w:color w:val="auto"/>
          <w:sz w:val="24"/>
          <w:szCs w:val="24"/>
        </w:rPr>
        <w:t xml:space="preserve">. </w:t>
      </w:r>
    </w:p>
    <w:p w:rsidR="0063098D" w:rsidRPr="00FB5CA1" w:rsidRDefault="0063098D" w:rsidP="00411AD2">
      <w:pPr>
        <w:pStyle w:val="Heading4"/>
        <w:spacing w:before="0" w:line="240" w:lineRule="auto"/>
        <w:ind w:left="360"/>
        <w:jc w:val="both"/>
        <w:rPr>
          <w:rFonts w:asciiTheme="majorBidi" w:eastAsiaTheme="minorHAnsi" w:hAnsiTheme="majorBidi"/>
          <w:i w:val="0"/>
          <w:iCs w:val="0"/>
          <w:color w:val="auto"/>
          <w:sz w:val="24"/>
          <w:szCs w:val="24"/>
        </w:rPr>
      </w:pPr>
      <w:r w:rsidRPr="00FB5CA1">
        <w:rPr>
          <w:rFonts w:asciiTheme="majorBidi" w:eastAsiaTheme="minorHAnsi" w:hAnsiTheme="majorBidi"/>
          <w:i w:val="0"/>
          <w:iCs w:val="0"/>
          <w:color w:val="auto"/>
          <w:sz w:val="24"/>
          <w:szCs w:val="24"/>
        </w:rPr>
        <w:t xml:space="preserve">Once the problem is </w:t>
      </w:r>
      <w:proofErr w:type="gramStart"/>
      <w:r w:rsidRPr="00FB5CA1">
        <w:rPr>
          <w:rFonts w:asciiTheme="majorBidi" w:eastAsiaTheme="minorHAnsi" w:hAnsiTheme="majorBidi"/>
          <w:i w:val="0"/>
          <w:iCs w:val="0"/>
          <w:color w:val="auto"/>
          <w:sz w:val="24"/>
          <w:szCs w:val="24"/>
        </w:rPr>
        <w:t>closed</w:t>
      </w:r>
      <w:proofErr w:type="gramEnd"/>
      <w:r w:rsidRPr="00FB5CA1">
        <w:rPr>
          <w:rFonts w:asciiTheme="majorBidi" w:eastAsiaTheme="minorHAnsi" w:hAnsiTheme="majorBidi"/>
          <w:i w:val="0"/>
          <w:iCs w:val="0"/>
          <w:color w:val="auto"/>
          <w:sz w:val="24"/>
          <w:szCs w:val="24"/>
        </w:rPr>
        <w:t xml:space="preserve"> the status is changed to Cleared, effectively closing the incident.</w:t>
      </w:r>
    </w:p>
    <w:p w:rsidR="0063098D" w:rsidRPr="00FB5CA1" w:rsidRDefault="0063098D" w:rsidP="0063098D">
      <w:pPr>
        <w:spacing w:after="0" w:line="240" w:lineRule="auto"/>
        <w:jc w:val="both"/>
        <w:rPr>
          <w:rFonts w:asciiTheme="majorBidi" w:hAnsiTheme="majorBidi" w:cstheme="majorBidi"/>
          <w:color w:val="000000" w:themeColor="text1"/>
          <w:sz w:val="24"/>
          <w:szCs w:val="24"/>
        </w:rPr>
      </w:pPr>
    </w:p>
    <w:p w:rsidR="003C5214" w:rsidRPr="00411AD2" w:rsidRDefault="003C5214" w:rsidP="003C5214">
      <w:pPr>
        <w:pStyle w:val="Heading1"/>
        <w:spacing w:before="0" w:line="240" w:lineRule="auto"/>
        <w:ind w:left="360"/>
        <w:rPr>
          <w:rFonts w:asciiTheme="majorBidi" w:hAnsiTheme="majorBidi"/>
          <w:sz w:val="28"/>
          <w:szCs w:val="28"/>
        </w:rPr>
      </w:pPr>
      <w:r w:rsidRPr="00411AD2">
        <w:rPr>
          <w:rFonts w:asciiTheme="majorBidi" w:hAnsiTheme="majorBidi"/>
          <w:sz w:val="28"/>
          <w:szCs w:val="28"/>
        </w:rPr>
        <w:t>Responsibilities</w:t>
      </w:r>
    </w:p>
    <w:p w:rsidR="003C5214" w:rsidRPr="00FB5CA1" w:rsidRDefault="003C5214" w:rsidP="003C5214">
      <w:pPr>
        <w:ind w:left="360"/>
        <w:rPr>
          <w:rFonts w:asciiTheme="majorBidi" w:hAnsiTheme="majorBidi" w:cstheme="majorBidi"/>
          <w:sz w:val="24"/>
          <w:szCs w:val="24"/>
        </w:rPr>
      </w:pPr>
    </w:p>
    <w:p w:rsidR="003C5214" w:rsidRPr="00411AD2" w:rsidRDefault="003C5214" w:rsidP="003C5214">
      <w:pPr>
        <w:ind w:left="360"/>
        <w:rPr>
          <w:rFonts w:asciiTheme="majorBidi" w:hAnsiTheme="majorBidi" w:cstheme="majorBidi"/>
          <w:sz w:val="28"/>
          <w:szCs w:val="28"/>
          <w:u w:val="single"/>
        </w:rPr>
      </w:pPr>
      <w:r w:rsidRPr="00411AD2">
        <w:rPr>
          <w:rFonts w:asciiTheme="majorBidi" w:hAnsiTheme="majorBidi" w:cstheme="majorBidi"/>
          <w:sz w:val="28"/>
          <w:szCs w:val="28"/>
          <w:u w:val="single"/>
        </w:rPr>
        <w:t>Supplier Responsibilities</w:t>
      </w:r>
    </w:p>
    <w:p w:rsidR="003C5214" w:rsidRPr="00FB5CA1" w:rsidRDefault="003C5214" w:rsidP="00216432">
      <w:pPr>
        <w:ind w:left="360"/>
        <w:jc w:val="both"/>
        <w:rPr>
          <w:rFonts w:asciiTheme="majorBidi" w:hAnsiTheme="majorBidi" w:cstheme="majorBidi"/>
          <w:sz w:val="24"/>
          <w:szCs w:val="24"/>
        </w:rPr>
      </w:pPr>
      <w:r w:rsidRPr="00FB5CA1">
        <w:rPr>
          <w:rFonts w:asciiTheme="majorBidi" w:hAnsiTheme="majorBidi" w:cstheme="majorBidi"/>
          <w:sz w:val="24"/>
          <w:szCs w:val="24"/>
        </w:rPr>
        <w:t>-</w:t>
      </w:r>
      <w:r w:rsidRPr="00FB5CA1">
        <w:rPr>
          <w:rFonts w:asciiTheme="majorBidi" w:hAnsiTheme="majorBidi" w:cstheme="majorBidi"/>
          <w:sz w:val="24"/>
          <w:szCs w:val="24"/>
        </w:rPr>
        <w:tab/>
        <w:t>Supplier shall provide maintenance labor to keep Microsoft Products installed in good working condition.</w:t>
      </w:r>
    </w:p>
    <w:p w:rsidR="003C5214" w:rsidRPr="00FB5CA1" w:rsidRDefault="003C5214" w:rsidP="00216432">
      <w:pPr>
        <w:ind w:left="360"/>
        <w:jc w:val="both"/>
        <w:rPr>
          <w:rFonts w:asciiTheme="majorBidi" w:hAnsiTheme="majorBidi" w:cstheme="majorBidi"/>
          <w:sz w:val="24"/>
          <w:szCs w:val="24"/>
        </w:rPr>
      </w:pPr>
      <w:r w:rsidRPr="00FB5CA1">
        <w:rPr>
          <w:rFonts w:asciiTheme="majorBidi" w:hAnsiTheme="majorBidi" w:cstheme="majorBidi"/>
          <w:sz w:val="24"/>
          <w:szCs w:val="24"/>
        </w:rPr>
        <w:t>-</w:t>
      </w:r>
      <w:r w:rsidRPr="00FB5CA1">
        <w:rPr>
          <w:rFonts w:asciiTheme="majorBidi" w:hAnsiTheme="majorBidi" w:cstheme="majorBidi"/>
          <w:sz w:val="24"/>
          <w:szCs w:val="24"/>
        </w:rPr>
        <w:tab/>
        <w:t>Provide Touch with a proper communication channel</w:t>
      </w:r>
      <w:r w:rsidR="005B53DC" w:rsidRPr="00FB5CA1">
        <w:rPr>
          <w:rFonts w:asciiTheme="majorBidi" w:hAnsiTheme="majorBidi" w:cstheme="majorBidi"/>
          <w:sz w:val="24"/>
          <w:szCs w:val="24"/>
        </w:rPr>
        <w:t xml:space="preserve"> that would respond to </w:t>
      </w:r>
      <w:proofErr w:type="gramStart"/>
      <w:r w:rsidR="005B53DC" w:rsidRPr="00FB5CA1">
        <w:rPr>
          <w:rFonts w:asciiTheme="majorBidi" w:hAnsiTheme="majorBidi" w:cstheme="majorBidi"/>
          <w:sz w:val="24"/>
          <w:szCs w:val="24"/>
        </w:rPr>
        <w:t>Touch</w:t>
      </w:r>
      <w:proofErr w:type="gramEnd"/>
      <w:r w:rsidR="005B53DC" w:rsidRPr="00FB5CA1">
        <w:rPr>
          <w:rFonts w:asciiTheme="majorBidi" w:hAnsiTheme="majorBidi" w:cstheme="majorBidi"/>
          <w:sz w:val="24"/>
          <w:szCs w:val="24"/>
        </w:rPr>
        <w:t xml:space="preserve"> </w:t>
      </w:r>
      <w:r w:rsidRPr="00FB5CA1">
        <w:rPr>
          <w:rFonts w:asciiTheme="majorBidi" w:hAnsiTheme="majorBidi" w:cstheme="majorBidi"/>
          <w:sz w:val="24"/>
          <w:szCs w:val="24"/>
        </w:rPr>
        <w:t>queries and calls, as well as providing the contact information of relevant management staff members.</w:t>
      </w:r>
    </w:p>
    <w:p w:rsidR="003C5214" w:rsidRPr="00FB5CA1" w:rsidRDefault="003C5214" w:rsidP="00216432">
      <w:pPr>
        <w:ind w:left="360"/>
        <w:jc w:val="both"/>
        <w:rPr>
          <w:rFonts w:asciiTheme="majorBidi" w:hAnsiTheme="majorBidi" w:cstheme="majorBidi"/>
          <w:sz w:val="24"/>
          <w:szCs w:val="24"/>
        </w:rPr>
      </w:pPr>
      <w:r w:rsidRPr="00FB5CA1">
        <w:rPr>
          <w:rFonts w:asciiTheme="majorBidi" w:hAnsiTheme="majorBidi" w:cstheme="majorBidi"/>
          <w:sz w:val="24"/>
          <w:szCs w:val="24"/>
        </w:rPr>
        <w:t>-</w:t>
      </w:r>
      <w:r w:rsidRPr="00FB5CA1">
        <w:rPr>
          <w:rFonts w:asciiTheme="majorBidi" w:hAnsiTheme="majorBidi" w:cstheme="majorBidi"/>
          <w:sz w:val="24"/>
          <w:szCs w:val="24"/>
        </w:rPr>
        <w:tab/>
        <w:t xml:space="preserve">Provide remedial maintenance promptly after notification that the system is inoperative because of a malfunction. The service response time </w:t>
      </w:r>
      <w:proofErr w:type="gramStart"/>
      <w:r w:rsidRPr="00FB5CA1">
        <w:rPr>
          <w:rFonts w:asciiTheme="majorBidi" w:hAnsiTheme="majorBidi" w:cstheme="majorBidi"/>
          <w:sz w:val="24"/>
          <w:szCs w:val="24"/>
        </w:rPr>
        <w:t>is expected</w:t>
      </w:r>
      <w:proofErr w:type="gramEnd"/>
      <w:r w:rsidRPr="00FB5CA1">
        <w:rPr>
          <w:rFonts w:asciiTheme="majorBidi" w:hAnsiTheme="majorBidi" w:cstheme="majorBidi"/>
          <w:sz w:val="24"/>
          <w:szCs w:val="24"/>
        </w:rPr>
        <w:t xml:space="preserve"> to be within the pre- specified constraints mentioned in the “Response Time” section</w:t>
      </w:r>
    </w:p>
    <w:p w:rsidR="003C5214" w:rsidRPr="00FB5CA1" w:rsidRDefault="003C5214" w:rsidP="00216432">
      <w:pPr>
        <w:ind w:left="360"/>
        <w:jc w:val="both"/>
        <w:rPr>
          <w:rFonts w:asciiTheme="majorBidi" w:hAnsiTheme="majorBidi" w:cstheme="majorBidi"/>
          <w:sz w:val="24"/>
          <w:szCs w:val="24"/>
        </w:rPr>
      </w:pPr>
      <w:r w:rsidRPr="00FB5CA1">
        <w:rPr>
          <w:rFonts w:asciiTheme="majorBidi" w:hAnsiTheme="majorBidi" w:cstheme="majorBidi"/>
          <w:sz w:val="24"/>
          <w:szCs w:val="24"/>
        </w:rPr>
        <w:t>-</w:t>
      </w:r>
      <w:r w:rsidRPr="00FB5CA1">
        <w:rPr>
          <w:rFonts w:asciiTheme="majorBidi" w:hAnsiTheme="majorBidi" w:cstheme="majorBidi"/>
          <w:sz w:val="24"/>
          <w:szCs w:val="24"/>
        </w:rPr>
        <w:tab/>
        <w:t>Supplier shall provide necessary ticketing softwa</w:t>
      </w:r>
      <w:r w:rsidR="005B53DC" w:rsidRPr="00FB5CA1">
        <w:rPr>
          <w:rFonts w:asciiTheme="majorBidi" w:hAnsiTheme="majorBidi" w:cstheme="majorBidi"/>
          <w:sz w:val="24"/>
          <w:szCs w:val="24"/>
        </w:rPr>
        <w:t>re free of charge &amp; provide Touch</w:t>
      </w:r>
      <w:r w:rsidRPr="00FB5CA1">
        <w:rPr>
          <w:rFonts w:asciiTheme="majorBidi" w:hAnsiTheme="majorBidi" w:cstheme="majorBidi"/>
          <w:sz w:val="24"/>
          <w:szCs w:val="24"/>
        </w:rPr>
        <w:t>’s staff with adequate training on initiating a ticket through its support site.</w:t>
      </w:r>
    </w:p>
    <w:p w:rsidR="003C5214" w:rsidRPr="00FB5CA1" w:rsidRDefault="003C5214" w:rsidP="00216432">
      <w:pPr>
        <w:ind w:left="360"/>
        <w:jc w:val="both"/>
        <w:rPr>
          <w:rFonts w:asciiTheme="majorBidi" w:hAnsiTheme="majorBidi" w:cstheme="majorBidi"/>
          <w:sz w:val="24"/>
          <w:szCs w:val="24"/>
        </w:rPr>
      </w:pPr>
    </w:p>
    <w:p w:rsidR="003C5214" w:rsidRPr="00C10D66" w:rsidRDefault="003C5214" w:rsidP="003C5214">
      <w:pPr>
        <w:ind w:left="360"/>
        <w:rPr>
          <w:rFonts w:asciiTheme="majorBidi" w:hAnsiTheme="majorBidi" w:cstheme="majorBidi"/>
          <w:sz w:val="28"/>
          <w:szCs w:val="28"/>
          <w:u w:val="single"/>
        </w:rPr>
      </w:pPr>
      <w:r w:rsidRPr="00C10D66">
        <w:rPr>
          <w:rFonts w:asciiTheme="majorBidi" w:hAnsiTheme="majorBidi" w:cstheme="majorBidi"/>
          <w:sz w:val="28"/>
          <w:szCs w:val="28"/>
          <w:u w:val="single"/>
        </w:rPr>
        <w:t>Touch Responsibilities</w:t>
      </w:r>
    </w:p>
    <w:p w:rsidR="003C5214" w:rsidRPr="00FB5CA1" w:rsidRDefault="003C5214" w:rsidP="003C5214">
      <w:pPr>
        <w:ind w:left="360"/>
        <w:rPr>
          <w:rFonts w:asciiTheme="majorBidi" w:hAnsiTheme="majorBidi" w:cstheme="majorBidi"/>
          <w:sz w:val="24"/>
          <w:szCs w:val="24"/>
        </w:rPr>
      </w:pPr>
      <w:r w:rsidRPr="00FB5CA1">
        <w:rPr>
          <w:rFonts w:asciiTheme="majorBidi" w:hAnsiTheme="majorBidi" w:cstheme="majorBidi"/>
          <w:sz w:val="24"/>
          <w:szCs w:val="24"/>
        </w:rPr>
        <w:t>-</w:t>
      </w:r>
      <w:r w:rsidRPr="00FB5CA1">
        <w:rPr>
          <w:rFonts w:asciiTheme="majorBidi" w:hAnsiTheme="majorBidi" w:cstheme="majorBidi"/>
          <w:sz w:val="24"/>
          <w:szCs w:val="24"/>
        </w:rPr>
        <w:tab/>
        <w:t xml:space="preserve">It is the responsibility of Touch to provide all required software, software media, license </w:t>
      </w:r>
      <w:proofErr w:type="gramStart"/>
      <w:r w:rsidRPr="00FB5CA1">
        <w:rPr>
          <w:rFonts w:asciiTheme="majorBidi" w:hAnsiTheme="majorBidi" w:cstheme="majorBidi"/>
          <w:sz w:val="24"/>
          <w:szCs w:val="24"/>
        </w:rPr>
        <w:t>keys</w:t>
      </w:r>
      <w:proofErr w:type="gramEnd"/>
      <w:r w:rsidRPr="00FB5CA1">
        <w:rPr>
          <w:rFonts w:asciiTheme="majorBidi" w:hAnsiTheme="majorBidi" w:cstheme="majorBidi"/>
          <w:sz w:val="24"/>
          <w:szCs w:val="24"/>
        </w:rPr>
        <w:t xml:space="preserve">, and to ensure the software legality. </w:t>
      </w:r>
    </w:p>
    <w:p w:rsidR="003C5214" w:rsidRPr="00FB5CA1" w:rsidRDefault="003C5214" w:rsidP="003C5214">
      <w:pPr>
        <w:ind w:left="360"/>
        <w:rPr>
          <w:rFonts w:asciiTheme="majorBidi" w:hAnsiTheme="majorBidi" w:cstheme="majorBidi"/>
          <w:sz w:val="24"/>
          <w:szCs w:val="24"/>
        </w:rPr>
      </w:pPr>
      <w:r w:rsidRPr="00FB5CA1">
        <w:rPr>
          <w:rFonts w:asciiTheme="majorBidi" w:hAnsiTheme="majorBidi" w:cstheme="majorBidi"/>
          <w:sz w:val="24"/>
          <w:szCs w:val="24"/>
        </w:rPr>
        <w:t>-</w:t>
      </w:r>
      <w:r w:rsidRPr="00FB5CA1">
        <w:rPr>
          <w:rFonts w:asciiTheme="majorBidi" w:hAnsiTheme="majorBidi" w:cstheme="majorBidi"/>
          <w:sz w:val="24"/>
          <w:szCs w:val="24"/>
        </w:rPr>
        <w:tab/>
        <w:t>Touch shall provide adequate working space, including, light, ventilation, an electric current and outlets, for the use of the maintenance personnel.</w:t>
      </w:r>
    </w:p>
    <w:p w:rsidR="00CD7540" w:rsidRPr="00FB5CA1" w:rsidRDefault="003C5214" w:rsidP="000B099E">
      <w:pPr>
        <w:ind w:left="360"/>
        <w:rPr>
          <w:rFonts w:asciiTheme="majorBidi" w:hAnsiTheme="majorBidi" w:cstheme="majorBidi"/>
          <w:sz w:val="24"/>
          <w:szCs w:val="24"/>
        </w:rPr>
      </w:pPr>
      <w:r w:rsidRPr="00FB5CA1">
        <w:rPr>
          <w:rFonts w:asciiTheme="majorBidi" w:hAnsiTheme="majorBidi" w:cstheme="majorBidi"/>
          <w:sz w:val="24"/>
          <w:szCs w:val="24"/>
        </w:rPr>
        <w:t>-</w:t>
      </w:r>
      <w:r w:rsidRPr="00FB5CA1">
        <w:rPr>
          <w:rFonts w:asciiTheme="majorBidi" w:hAnsiTheme="majorBidi" w:cstheme="majorBidi"/>
          <w:sz w:val="24"/>
          <w:szCs w:val="24"/>
        </w:rPr>
        <w:tab/>
        <w:t xml:space="preserve">Touch shall permit access to the </w:t>
      </w:r>
      <w:proofErr w:type="gramStart"/>
      <w:r w:rsidRPr="00FB5CA1">
        <w:rPr>
          <w:rFonts w:asciiTheme="majorBidi" w:hAnsiTheme="majorBidi" w:cstheme="majorBidi"/>
          <w:sz w:val="24"/>
          <w:szCs w:val="24"/>
        </w:rPr>
        <w:t>product which</w:t>
      </w:r>
      <w:proofErr w:type="gramEnd"/>
      <w:r w:rsidRPr="00FB5CA1">
        <w:rPr>
          <w:rFonts w:asciiTheme="majorBidi" w:hAnsiTheme="majorBidi" w:cstheme="majorBidi"/>
          <w:sz w:val="24"/>
          <w:szCs w:val="24"/>
        </w:rPr>
        <w:t xml:space="preserve"> is to be maintained.</w:t>
      </w:r>
    </w:p>
    <w:p w:rsidR="00D86D45" w:rsidRPr="00FB5CA1" w:rsidRDefault="00D86D45" w:rsidP="000B099E">
      <w:pPr>
        <w:ind w:left="360"/>
        <w:rPr>
          <w:rFonts w:asciiTheme="majorBidi" w:hAnsiTheme="majorBidi" w:cstheme="majorBidi"/>
          <w:sz w:val="24"/>
          <w:szCs w:val="24"/>
        </w:rPr>
      </w:pPr>
    </w:p>
    <w:p w:rsidR="00D86D45" w:rsidRPr="00FB5CA1" w:rsidRDefault="00D86D45">
      <w:pPr>
        <w:rPr>
          <w:rFonts w:asciiTheme="majorBidi" w:hAnsiTheme="majorBidi" w:cstheme="majorBidi"/>
          <w:sz w:val="24"/>
          <w:szCs w:val="24"/>
        </w:rPr>
      </w:pPr>
      <w:r w:rsidRPr="00FB5CA1">
        <w:rPr>
          <w:rFonts w:asciiTheme="majorBidi" w:hAnsiTheme="majorBidi" w:cstheme="majorBidi"/>
          <w:sz w:val="24"/>
          <w:szCs w:val="24"/>
        </w:rPr>
        <w:br w:type="page"/>
      </w:r>
    </w:p>
    <w:p w:rsidR="00D86D45" w:rsidRPr="00C10D66" w:rsidRDefault="00D86D45" w:rsidP="00D86D45">
      <w:pPr>
        <w:pStyle w:val="Heading1"/>
        <w:spacing w:before="0" w:line="240" w:lineRule="auto"/>
        <w:ind w:left="360"/>
        <w:rPr>
          <w:rFonts w:asciiTheme="majorBidi" w:hAnsiTheme="majorBidi"/>
          <w:sz w:val="28"/>
          <w:szCs w:val="28"/>
        </w:rPr>
      </w:pPr>
      <w:r w:rsidRPr="00C10D66">
        <w:rPr>
          <w:rFonts w:asciiTheme="majorBidi" w:hAnsiTheme="majorBidi"/>
          <w:sz w:val="28"/>
          <w:szCs w:val="28"/>
        </w:rPr>
        <w:lastRenderedPageBreak/>
        <w:t>Appendix A</w:t>
      </w:r>
    </w:p>
    <w:p w:rsidR="00D86D45" w:rsidRPr="00FB5CA1" w:rsidRDefault="00D86D45" w:rsidP="00D86D45">
      <w:pPr>
        <w:pStyle w:val="BodyText"/>
        <w:ind w:left="1012"/>
        <w:rPr>
          <w:rFonts w:asciiTheme="majorBidi" w:hAnsiTheme="majorBidi" w:cstheme="majorBidi"/>
          <w:sz w:val="24"/>
          <w:szCs w:val="24"/>
        </w:rPr>
      </w:pPr>
      <w:r w:rsidRPr="00FB5CA1">
        <w:rPr>
          <w:rFonts w:asciiTheme="majorBidi" w:hAnsiTheme="majorBidi" w:cstheme="majorBidi"/>
          <w:sz w:val="24"/>
          <w:szCs w:val="24"/>
        </w:rPr>
        <w:t xml:space="preserve">List of items covered by the support, but not limited </w:t>
      </w:r>
      <w:proofErr w:type="gramStart"/>
      <w:r w:rsidRPr="00FB5CA1">
        <w:rPr>
          <w:rFonts w:asciiTheme="majorBidi" w:hAnsiTheme="majorBidi" w:cstheme="majorBidi"/>
          <w:sz w:val="24"/>
          <w:szCs w:val="24"/>
        </w:rPr>
        <w:t>to</w:t>
      </w:r>
      <w:proofErr w:type="gramEnd"/>
      <w:r w:rsidRPr="00FB5CA1">
        <w:rPr>
          <w:rFonts w:asciiTheme="majorBidi" w:hAnsiTheme="majorBidi" w:cstheme="majorBidi"/>
          <w:sz w:val="24"/>
          <w:szCs w:val="24"/>
        </w:rPr>
        <w:t>:</w:t>
      </w:r>
    </w:p>
    <w:p w:rsidR="00D86D45" w:rsidRPr="00FB5CA1" w:rsidRDefault="00D86D45" w:rsidP="000B099E">
      <w:pPr>
        <w:ind w:left="360"/>
        <w:rPr>
          <w:rFonts w:asciiTheme="majorBidi" w:hAnsiTheme="majorBidi" w:cstheme="majorBidi"/>
          <w:sz w:val="24"/>
          <w:szCs w:val="24"/>
        </w:rPr>
      </w:pPr>
    </w:p>
    <w:tbl>
      <w:tblPr>
        <w:tblW w:w="0" w:type="auto"/>
        <w:tblInd w:w="10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164"/>
      </w:tblGrid>
      <w:tr w:rsidR="00D86D45" w:rsidRPr="00FB5CA1" w:rsidTr="00C10D66">
        <w:trPr>
          <w:trHeight w:val="377"/>
        </w:trPr>
        <w:tc>
          <w:tcPr>
            <w:tcW w:w="7164" w:type="dxa"/>
            <w:shd w:val="clear" w:color="auto" w:fill="9CC2E4"/>
          </w:tcPr>
          <w:p w:rsidR="00D86D45" w:rsidRPr="00C10D66" w:rsidRDefault="00D86D45" w:rsidP="00C10D66">
            <w:pPr>
              <w:pStyle w:val="TableParagraph"/>
              <w:jc w:val="center"/>
              <w:rPr>
                <w:rFonts w:asciiTheme="majorBidi" w:hAnsiTheme="majorBidi" w:cstheme="majorBidi"/>
                <w:b/>
                <w:sz w:val="28"/>
                <w:szCs w:val="28"/>
              </w:rPr>
            </w:pPr>
            <w:r w:rsidRPr="00C10D66">
              <w:rPr>
                <w:rFonts w:asciiTheme="majorBidi" w:hAnsiTheme="majorBidi" w:cstheme="majorBidi"/>
                <w:b/>
                <w:sz w:val="28"/>
                <w:szCs w:val="28"/>
              </w:rPr>
              <w:t>Product</w:t>
            </w:r>
          </w:p>
        </w:tc>
      </w:tr>
      <w:tr w:rsidR="00D86D45" w:rsidRPr="00FB5CA1" w:rsidTr="00CB51F8">
        <w:trPr>
          <w:trHeight w:val="650"/>
        </w:trPr>
        <w:tc>
          <w:tcPr>
            <w:tcW w:w="7164" w:type="dxa"/>
          </w:tcPr>
          <w:p w:rsidR="00D86D45" w:rsidRPr="00FB5CA1" w:rsidRDefault="00D86D45" w:rsidP="00CB51F8">
            <w:pPr>
              <w:pStyle w:val="TableParagraph"/>
              <w:rPr>
                <w:rFonts w:asciiTheme="majorBidi" w:hAnsiTheme="majorBidi" w:cstheme="majorBidi"/>
                <w:sz w:val="24"/>
                <w:szCs w:val="24"/>
              </w:rPr>
            </w:pPr>
            <w:r w:rsidRPr="00FB5CA1">
              <w:rPr>
                <w:rFonts w:asciiTheme="majorBidi" w:eastAsia="Times New Roman" w:hAnsiTheme="majorBidi" w:cstheme="majorBidi"/>
                <w:color w:val="000000"/>
                <w:sz w:val="24"/>
                <w:szCs w:val="24"/>
              </w:rPr>
              <w:t>Exchange servers 2 (DAG)</w:t>
            </w:r>
          </w:p>
        </w:tc>
      </w:tr>
      <w:tr w:rsidR="00D86D45" w:rsidRPr="00FB5CA1" w:rsidTr="00CB51F8">
        <w:trPr>
          <w:trHeight w:val="624"/>
        </w:trPr>
        <w:tc>
          <w:tcPr>
            <w:tcW w:w="7164" w:type="dxa"/>
          </w:tcPr>
          <w:p w:rsidR="00D86D45" w:rsidRPr="00FB5CA1" w:rsidRDefault="00D86D45" w:rsidP="00CB51F8">
            <w:pPr>
              <w:pStyle w:val="TableParagraph"/>
              <w:rPr>
                <w:rFonts w:asciiTheme="majorBidi" w:hAnsiTheme="majorBidi" w:cstheme="majorBidi"/>
                <w:sz w:val="24"/>
                <w:szCs w:val="24"/>
              </w:rPr>
            </w:pPr>
            <w:r w:rsidRPr="00FB5CA1">
              <w:rPr>
                <w:rFonts w:asciiTheme="majorBidi" w:eastAsia="Times New Roman" w:hAnsiTheme="majorBidi" w:cstheme="majorBidi"/>
                <w:color w:val="000000"/>
                <w:sz w:val="24"/>
                <w:szCs w:val="24"/>
              </w:rPr>
              <w:t>Domain Controllers</w:t>
            </w:r>
          </w:p>
        </w:tc>
      </w:tr>
      <w:tr w:rsidR="00D86D45" w:rsidRPr="00FB5CA1" w:rsidTr="00CB51F8">
        <w:trPr>
          <w:trHeight w:val="624"/>
        </w:trPr>
        <w:tc>
          <w:tcPr>
            <w:tcW w:w="7164" w:type="dxa"/>
          </w:tcPr>
          <w:p w:rsidR="00D86D45" w:rsidRPr="00FB5CA1" w:rsidRDefault="00D86D45" w:rsidP="00CB51F8">
            <w:pPr>
              <w:pStyle w:val="TableParagraph"/>
              <w:spacing w:before="1"/>
              <w:rPr>
                <w:rFonts w:asciiTheme="majorBidi" w:hAnsiTheme="majorBidi" w:cstheme="majorBidi"/>
                <w:sz w:val="24"/>
                <w:szCs w:val="24"/>
              </w:rPr>
            </w:pPr>
            <w:r w:rsidRPr="00FB5CA1">
              <w:rPr>
                <w:rFonts w:asciiTheme="majorBidi" w:eastAsia="Times New Roman" w:hAnsiTheme="majorBidi" w:cstheme="majorBidi"/>
                <w:color w:val="000000"/>
                <w:sz w:val="24"/>
                <w:szCs w:val="24"/>
              </w:rPr>
              <w:t>SQL servers</w:t>
            </w:r>
          </w:p>
        </w:tc>
      </w:tr>
      <w:tr w:rsidR="00D86D45" w:rsidRPr="00FB5CA1" w:rsidTr="00CB51F8">
        <w:trPr>
          <w:trHeight w:val="624"/>
        </w:trPr>
        <w:tc>
          <w:tcPr>
            <w:tcW w:w="7164" w:type="dxa"/>
          </w:tcPr>
          <w:p w:rsidR="00D86D45" w:rsidRPr="00FB5CA1" w:rsidRDefault="00D86D45" w:rsidP="00CB51F8">
            <w:pPr>
              <w:pStyle w:val="TableParagraph"/>
              <w:spacing w:before="1"/>
              <w:rPr>
                <w:rFonts w:asciiTheme="majorBidi" w:eastAsia="Times New Roman" w:hAnsiTheme="majorBidi" w:cstheme="majorBidi"/>
                <w:color w:val="000000"/>
                <w:sz w:val="24"/>
                <w:szCs w:val="24"/>
              </w:rPr>
            </w:pPr>
            <w:r w:rsidRPr="00FB5CA1">
              <w:rPr>
                <w:rFonts w:asciiTheme="majorBidi" w:eastAsia="Times New Roman" w:hAnsiTheme="majorBidi" w:cstheme="majorBidi"/>
                <w:color w:val="000000"/>
                <w:sz w:val="24"/>
                <w:szCs w:val="24"/>
              </w:rPr>
              <w:t>Windows Servers</w:t>
            </w:r>
          </w:p>
        </w:tc>
      </w:tr>
      <w:tr w:rsidR="00D86D45" w:rsidRPr="00FB5CA1" w:rsidTr="00CB51F8">
        <w:trPr>
          <w:trHeight w:val="512"/>
        </w:trPr>
        <w:tc>
          <w:tcPr>
            <w:tcW w:w="7164" w:type="dxa"/>
          </w:tcPr>
          <w:p w:rsidR="00D86D45" w:rsidRPr="00FB5CA1" w:rsidRDefault="00D86D45" w:rsidP="00CB51F8">
            <w:pPr>
              <w:pStyle w:val="TableParagraph"/>
              <w:spacing w:before="1"/>
              <w:rPr>
                <w:rFonts w:asciiTheme="majorBidi" w:hAnsiTheme="majorBidi" w:cstheme="majorBidi"/>
                <w:sz w:val="24"/>
                <w:szCs w:val="24"/>
              </w:rPr>
            </w:pPr>
            <w:r w:rsidRPr="00FB5CA1">
              <w:rPr>
                <w:rFonts w:asciiTheme="majorBidi" w:eastAsia="Times New Roman" w:hAnsiTheme="majorBidi" w:cstheme="majorBidi"/>
                <w:color w:val="000000"/>
                <w:sz w:val="24"/>
                <w:szCs w:val="24"/>
              </w:rPr>
              <w:t>System Center Configuration Manager</w:t>
            </w:r>
          </w:p>
        </w:tc>
      </w:tr>
      <w:tr w:rsidR="00D86D45" w:rsidRPr="00FB5CA1" w:rsidTr="00CB51F8">
        <w:trPr>
          <w:trHeight w:val="625"/>
        </w:trPr>
        <w:tc>
          <w:tcPr>
            <w:tcW w:w="7164" w:type="dxa"/>
          </w:tcPr>
          <w:p w:rsidR="00D86D45" w:rsidRPr="00FB5CA1" w:rsidRDefault="00D86D45" w:rsidP="00CB51F8">
            <w:pPr>
              <w:pStyle w:val="TableParagraph"/>
              <w:spacing w:before="1"/>
              <w:rPr>
                <w:rFonts w:asciiTheme="majorBidi" w:hAnsiTheme="majorBidi" w:cstheme="majorBidi"/>
                <w:sz w:val="24"/>
                <w:szCs w:val="24"/>
              </w:rPr>
            </w:pPr>
            <w:r w:rsidRPr="00FB5CA1">
              <w:rPr>
                <w:rFonts w:asciiTheme="majorBidi" w:eastAsia="Times New Roman" w:hAnsiTheme="majorBidi" w:cstheme="majorBidi"/>
                <w:color w:val="000000"/>
                <w:sz w:val="24"/>
                <w:szCs w:val="24"/>
              </w:rPr>
              <w:t>System Center Operation Manager</w:t>
            </w:r>
          </w:p>
        </w:tc>
      </w:tr>
      <w:tr w:rsidR="00D86D45" w:rsidRPr="00FB5CA1" w:rsidTr="00CB51F8">
        <w:trPr>
          <w:trHeight w:val="625"/>
        </w:trPr>
        <w:tc>
          <w:tcPr>
            <w:tcW w:w="7164" w:type="dxa"/>
          </w:tcPr>
          <w:p w:rsidR="00D86D45" w:rsidRPr="00FB5CA1" w:rsidRDefault="00D86D45" w:rsidP="00CB51F8">
            <w:pPr>
              <w:pStyle w:val="TableParagraph"/>
              <w:spacing w:before="1"/>
              <w:rPr>
                <w:rFonts w:asciiTheme="majorBidi" w:hAnsiTheme="majorBidi" w:cstheme="majorBidi"/>
                <w:sz w:val="24"/>
                <w:szCs w:val="24"/>
              </w:rPr>
            </w:pPr>
            <w:r w:rsidRPr="00FB5CA1">
              <w:rPr>
                <w:rFonts w:asciiTheme="majorBidi" w:eastAsia="Times New Roman" w:hAnsiTheme="majorBidi" w:cstheme="majorBidi"/>
                <w:color w:val="000000"/>
                <w:sz w:val="24"/>
                <w:szCs w:val="24"/>
              </w:rPr>
              <w:t>Microsoft security tools</w:t>
            </w:r>
          </w:p>
        </w:tc>
      </w:tr>
      <w:tr w:rsidR="00D86D45" w:rsidRPr="00FB5CA1" w:rsidTr="00CB51F8">
        <w:trPr>
          <w:trHeight w:val="624"/>
        </w:trPr>
        <w:tc>
          <w:tcPr>
            <w:tcW w:w="7164" w:type="dxa"/>
          </w:tcPr>
          <w:p w:rsidR="00D86D45" w:rsidRPr="00FB5CA1" w:rsidRDefault="00D86D45" w:rsidP="00CB51F8">
            <w:pPr>
              <w:pStyle w:val="TableParagraph"/>
              <w:rPr>
                <w:rFonts w:asciiTheme="majorBidi" w:hAnsiTheme="majorBidi" w:cstheme="majorBidi"/>
                <w:sz w:val="24"/>
                <w:szCs w:val="24"/>
              </w:rPr>
            </w:pPr>
            <w:r w:rsidRPr="00FB5CA1">
              <w:rPr>
                <w:rFonts w:asciiTheme="majorBidi" w:eastAsia="Times New Roman" w:hAnsiTheme="majorBidi" w:cstheme="majorBidi"/>
                <w:sz w:val="24"/>
                <w:szCs w:val="24"/>
              </w:rPr>
              <w:t>System center Service Manager</w:t>
            </w:r>
          </w:p>
        </w:tc>
      </w:tr>
      <w:tr w:rsidR="00D86D45" w:rsidRPr="00FB5CA1" w:rsidTr="00CB51F8">
        <w:trPr>
          <w:trHeight w:val="624"/>
        </w:trPr>
        <w:tc>
          <w:tcPr>
            <w:tcW w:w="7164" w:type="dxa"/>
          </w:tcPr>
          <w:p w:rsidR="00D86D45" w:rsidRPr="00FB5CA1" w:rsidRDefault="00D86D45" w:rsidP="00CB51F8">
            <w:pPr>
              <w:pStyle w:val="TableParagraph"/>
              <w:rPr>
                <w:rFonts w:asciiTheme="majorBidi" w:hAnsiTheme="majorBidi" w:cstheme="majorBidi"/>
                <w:sz w:val="24"/>
                <w:szCs w:val="24"/>
                <w:lang w:val="fr-FR"/>
              </w:rPr>
            </w:pPr>
            <w:r w:rsidRPr="00FB5CA1">
              <w:rPr>
                <w:rFonts w:asciiTheme="majorBidi" w:eastAsia="Times New Roman" w:hAnsiTheme="majorBidi" w:cstheme="majorBidi"/>
                <w:sz w:val="24"/>
                <w:szCs w:val="24"/>
                <w:lang w:val="fr-FR"/>
              </w:rPr>
              <w:t>Microsoft Infrastructure services: DNS, DHCP, WSUS, clusters, etc…</w:t>
            </w:r>
          </w:p>
        </w:tc>
      </w:tr>
      <w:tr w:rsidR="00D86D45" w:rsidRPr="00FB5CA1" w:rsidTr="00CB51F8">
        <w:trPr>
          <w:trHeight w:val="624"/>
        </w:trPr>
        <w:tc>
          <w:tcPr>
            <w:tcW w:w="7164" w:type="dxa"/>
          </w:tcPr>
          <w:p w:rsidR="00D86D45" w:rsidRPr="00FB5CA1" w:rsidRDefault="00C10D66" w:rsidP="00CB51F8">
            <w:pPr>
              <w:pStyle w:val="TableParagraph"/>
              <w:rPr>
                <w:rFonts w:asciiTheme="majorBidi" w:hAnsiTheme="majorBidi" w:cstheme="majorBidi"/>
                <w:sz w:val="24"/>
                <w:szCs w:val="24"/>
                <w:lang w:val="fr-FR"/>
              </w:rPr>
            </w:pPr>
            <w:r w:rsidRPr="00FB5CA1">
              <w:rPr>
                <w:rFonts w:asciiTheme="majorBidi" w:eastAsia="Times New Roman" w:hAnsiTheme="majorBidi" w:cstheme="majorBidi"/>
                <w:sz w:val="24"/>
                <w:szCs w:val="24"/>
              </w:rPr>
              <w:t>SharePoint</w:t>
            </w:r>
          </w:p>
        </w:tc>
      </w:tr>
      <w:tr w:rsidR="00D86D45" w:rsidRPr="00FB5CA1" w:rsidTr="00CB51F8">
        <w:trPr>
          <w:trHeight w:val="624"/>
        </w:trPr>
        <w:tc>
          <w:tcPr>
            <w:tcW w:w="7164" w:type="dxa"/>
          </w:tcPr>
          <w:p w:rsidR="00D86D45" w:rsidRPr="00FB5CA1" w:rsidRDefault="00D86D45" w:rsidP="00CB51F8">
            <w:pPr>
              <w:pStyle w:val="TableParagraph"/>
              <w:rPr>
                <w:rFonts w:asciiTheme="majorBidi" w:eastAsia="Times New Roman" w:hAnsiTheme="majorBidi" w:cstheme="majorBidi"/>
                <w:sz w:val="24"/>
                <w:szCs w:val="24"/>
              </w:rPr>
            </w:pPr>
            <w:r w:rsidRPr="00FB5CA1">
              <w:rPr>
                <w:rFonts w:asciiTheme="majorBidi" w:eastAsia="Times New Roman" w:hAnsiTheme="majorBidi" w:cstheme="majorBidi"/>
                <w:color w:val="000000"/>
                <w:sz w:val="24"/>
                <w:szCs w:val="24"/>
              </w:rPr>
              <w:t>Any other Microsoft product installed during the support period</w:t>
            </w:r>
          </w:p>
        </w:tc>
        <w:bookmarkStart w:id="4" w:name="_GoBack"/>
        <w:bookmarkEnd w:id="4"/>
      </w:tr>
    </w:tbl>
    <w:p w:rsidR="00D86D45" w:rsidRPr="00FB5CA1" w:rsidRDefault="00D86D45" w:rsidP="000B099E">
      <w:pPr>
        <w:ind w:left="360"/>
        <w:rPr>
          <w:rFonts w:asciiTheme="majorBidi" w:hAnsiTheme="majorBidi" w:cstheme="majorBidi"/>
          <w:sz w:val="24"/>
          <w:szCs w:val="24"/>
        </w:rPr>
      </w:pPr>
    </w:p>
    <w:sectPr w:rsidR="00D86D45" w:rsidRPr="00FB5CA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Carlito">
    <w:altName w:val="Arial"/>
    <w:charset w:val="00"/>
    <w:family w:val="swiss"/>
    <w:pitch w:val="variable"/>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3EA2F61"/>
    <w:multiLevelType w:val="hybridMultilevel"/>
    <w:tmpl w:val="D1DA3C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EB40123"/>
    <w:multiLevelType w:val="hybridMultilevel"/>
    <w:tmpl w:val="8912F36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64B8"/>
    <w:rsid w:val="000B099E"/>
    <w:rsid w:val="001202CD"/>
    <w:rsid w:val="001249F6"/>
    <w:rsid w:val="0016689B"/>
    <w:rsid w:val="001842B5"/>
    <w:rsid w:val="00216432"/>
    <w:rsid w:val="002664B8"/>
    <w:rsid w:val="00285CBC"/>
    <w:rsid w:val="003128B0"/>
    <w:rsid w:val="003C5214"/>
    <w:rsid w:val="00411AD2"/>
    <w:rsid w:val="00440F87"/>
    <w:rsid w:val="004645F7"/>
    <w:rsid w:val="00595D14"/>
    <w:rsid w:val="005B53DC"/>
    <w:rsid w:val="005E4059"/>
    <w:rsid w:val="0063098D"/>
    <w:rsid w:val="006329EA"/>
    <w:rsid w:val="006C4896"/>
    <w:rsid w:val="006D6484"/>
    <w:rsid w:val="006E4DFA"/>
    <w:rsid w:val="007920FB"/>
    <w:rsid w:val="0082209B"/>
    <w:rsid w:val="00914413"/>
    <w:rsid w:val="00C10D66"/>
    <w:rsid w:val="00C321D7"/>
    <w:rsid w:val="00C67504"/>
    <w:rsid w:val="00CD7540"/>
    <w:rsid w:val="00CF52EE"/>
    <w:rsid w:val="00D7358A"/>
    <w:rsid w:val="00D86D45"/>
    <w:rsid w:val="00E171B0"/>
    <w:rsid w:val="00F8276C"/>
    <w:rsid w:val="00FB5CA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692160"/>
  <w15:chartTrackingRefBased/>
  <w15:docId w15:val="{6CAD6902-826E-45F3-8FC4-A6538532A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2664B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4">
    <w:name w:val="heading 4"/>
    <w:basedOn w:val="Normal"/>
    <w:next w:val="Normal"/>
    <w:link w:val="Heading4Char"/>
    <w:uiPriority w:val="9"/>
    <w:semiHidden/>
    <w:unhideWhenUsed/>
    <w:qFormat/>
    <w:rsid w:val="0063098D"/>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664B8"/>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002664B8"/>
    <w:pPr>
      <w:ind w:left="720"/>
      <w:contextualSpacing/>
    </w:pPr>
  </w:style>
  <w:style w:type="character" w:customStyle="1" w:styleId="Heading4Char">
    <w:name w:val="Heading 4 Char"/>
    <w:basedOn w:val="DefaultParagraphFont"/>
    <w:link w:val="Heading4"/>
    <w:uiPriority w:val="9"/>
    <w:semiHidden/>
    <w:rsid w:val="0063098D"/>
    <w:rPr>
      <w:rFonts w:asciiTheme="majorHAnsi" w:eastAsiaTheme="majorEastAsia" w:hAnsiTheme="majorHAnsi" w:cstheme="majorBidi"/>
      <w:i/>
      <w:iCs/>
      <w:color w:val="2E74B5" w:themeColor="accent1" w:themeShade="BF"/>
    </w:rPr>
  </w:style>
  <w:style w:type="paragraph" w:customStyle="1" w:styleId="Bullets">
    <w:name w:val="Bullets"/>
    <w:basedOn w:val="Normal"/>
    <w:autoRedefine/>
    <w:rsid w:val="001842B5"/>
    <w:pPr>
      <w:spacing w:after="0" w:line="240" w:lineRule="auto"/>
      <w:jc w:val="center"/>
    </w:pPr>
    <w:rPr>
      <w:rFonts w:asciiTheme="majorBidi" w:eastAsia="Times New Roman" w:hAnsiTheme="majorBidi" w:cstheme="majorBidi"/>
      <w:b/>
      <w:snapToGrid w:val="0"/>
      <w:spacing w:val="-5"/>
    </w:rPr>
  </w:style>
  <w:style w:type="paragraph" w:styleId="BodyText">
    <w:name w:val="Body Text"/>
    <w:basedOn w:val="Normal"/>
    <w:link w:val="BodyTextChar"/>
    <w:uiPriority w:val="1"/>
    <w:qFormat/>
    <w:rsid w:val="00D86D45"/>
    <w:pPr>
      <w:widowControl w:val="0"/>
      <w:autoSpaceDE w:val="0"/>
      <w:autoSpaceDN w:val="0"/>
      <w:spacing w:after="0" w:line="240" w:lineRule="auto"/>
    </w:pPr>
    <w:rPr>
      <w:rFonts w:ascii="Carlito" w:eastAsia="Carlito" w:hAnsi="Carlito" w:cs="Carlito"/>
    </w:rPr>
  </w:style>
  <w:style w:type="character" w:customStyle="1" w:styleId="BodyTextChar">
    <w:name w:val="Body Text Char"/>
    <w:basedOn w:val="DefaultParagraphFont"/>
    <w:link w:val="BodyText"/>
    <w:uiPriority w:val="1"/>
    <w:rsid w:val="00D86D45"/>
    <w:rPr>
      <w:rFonts w:ascii="Carlito" w:eastAsia="Carlito" w:hAnsi="Carlito" w:cs="Carlito"/>
    </w:rPr>
  </w:style>
  <w:style w:type="paragraph" w:customStyle="1" w:styleId="TableParagraph">
    <w:name w:val="Table Paragraph"/>
    <w:basedOn w:val="Normal"/>
    <w:uiPriority w:val="1"/>
    <w:qFormat/>
    <w:rsid w:val="00D86D45"/>
    <w:pPr>
      <w:widowControl w:val="0"/>
      <w:autoSpaceDE w:val="0"/>
      <w:autoSpaceDN w:val="0"/>
      <w:spacing w:after="0" w:line="240" w:lineRule="auto"/>
      <w:ind w:left="107"/>
    </w:pPr>
    <w:rPr>
      <w:rFonts w:ascii="Carlito" w:eastAsia="Carlito" w:hAnsi="Carlito" w:cs="Carli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1456002">
      <w:bodyDiv w:val="1"/>
      <w:marLeft w:val="0"/>
      <w:marRight w:val="0"/>
      <w:marTop w:val="0"/>
      <w:marBottom w:val="0"/>
      <w:divBdr>
        <w:top w:val="none" w:sz="0" w:space="0" w:color="auto"/>
        <w:left w:val="none" w:sz="0" w:space="0" w:color="auto"/>
        <w:bottom w:val="none" w:sz="0" w:space="0" w:color="auto"/>
        <w:right w:val="none" w:sz="0" w:space="0" w:color="auto"/>
      </w:divBdr>
    </w:div>
    <w:div w:id="2096244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64A178-7E03-4C4D-BB94-0F190BFE1C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827</TotalTime>
  <Pages>5</Pages>
  <Words>1256</Words>
  <Characters>7164</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Hazem El Khansa</dc:creator>
  <cp:keywords/>
  <dc:description/>
  <cp:lastModifiedBy>Hiba El Hajj Sleiman</cp:lastModifiedBy>
  <cp:revision>7</cp:revision>
  <dcterms:created xsi:type="dcterms:W3CDTF">2024-07-29T19:51:00Z</dcterms:created>
  <dcterms:modified xsi:type="dcterms:W3CDTF">2024-08-01T05:41:00Z</dcterms:modified>
</cp:coreProperties>
</file>